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4954"/>
      </w:tblGrid>
      <w:tr w:rsidR="006C4CE0" w:rsidRPr="00D36143" w:rsidTr="00373735">
        <w:tc>
          <w:tcPr>
            <w:tcW w:w="4390" w:type="dxa"/>
          </w:tcPr>
          <w:p w:rsidR="006C4CE0" w:rsidRPr="00D36143" w:rsidRDefault="00716981" w:rsidP="00373735">
            <w:pPr>
              <w:jc w:val="right"/>
              <w:rPr>
                <w:rFonts w:ascii="Times New Roman" w:hAnsi="Times New Roman"/>
                <w:sz w:val="28"/>
                <w:szCs w:val="28"/>
              </w:rPr>
            </w:pPr>
            <w:r w:rsidRPr="00D36143">
              <w:rPr>
                <w:rFonts w:ascii="Times New Roman" w:hAnsi="Times New Roman"/>
                <w:sz w:val="28"/>
                <w:szCs w:val="28"/>
              </w:rPr>
              <w:br w:type="page"/>
            </w:r>
          </w:p>
        </w:tc>
        <w:tc>
          <w:tcPr>
            <w:tcW w:w="4954" w:type="dxa"/>
          </w:tcPr>
          <w:p w:rsidR="006C4CE0" w:rsidRPr="00D36143" w:rsidRDefault="006C4CE0" w:rsidP="00373735">
            <w:pPr>
              <w:rPr>
                <w:rFonts w:ascii="Times New Roman" w:hAnsi="Times New Roman"/>
                <w:sz w:val="28"/>
                <w:szCs w:val="28"/>
              </w:rPr>
            </w:pPr>
            <w:r w:rsidRPr="00D36143">
              <w:rPr>
                <w:rFonts w:ascii="Times New Roman" w:hAnsi="Times New Roman"/>
                <w:sz w:val="28"/>
                <w:szCs w:val="28"/>
              </w:rPr>
              <w:t xml:space="preserve">Приложение </w:t>
            </w:r>
            <w:r w:rsidR="00782628" w:rsidRPr="00D36143">
              <w:rPr>
                <w:rFonts w:ascii="Times New Roman" w:hAnsi="Times New Roman"/>
                <w:sz w:val="28"/>
                <w:szCs w:val="28"/>
              </w:rPr>
              <w:t>8</w:t>
            </w:r>
          </w:p>
          <w:p w:rsidR="006C4CE0" w:rsidRPr="00D36143" w:rsidRDefault="006C4CE0" w:rsidP="00373735">
            <w:pPr>
              <w:pStyle w:val="ConsPlusNormal"/>
              <w:rPr>
                <w:rFonts w:ascii="Times New Roman" w:hAnsi="Times New Roman" w:cs="Times New Roman"/>
                <w:sz w:val="28"/>
                <w:szCs w:val="28"/>
              </w:rPr>
            </w:pPr>
            <w:r w:rsidRPr="00D36143">
              <w:rPr>
                <w:rFonts w:ascii="Times New Roman" w:hAnsi="Times New Roman" w:cs="Times New Roman"/>
                <w:sz w:val="28"/>
                <w:szCs w:val="28"/>
              </w:rPr>
              <w:t>к государственной программе</w:t>
            </w:r>
          </w:p>
          <w:p w:rsidR="006C4CE0" w:rsidRPr="00D36143" w:rsidRDefault="006C4CE0" w:rsidP="00373735">
            <w:pPr>
              <w:pStyle w:val="ConsPlusNormal"/>
              <w:rPr>
                <w:rFonts w:ascii="Times New Roman" w:hAnsi="Times New Roman" w:cs="Times New Roman"/>
                <w:sz w:val="28"/>
                <w:szCs w:val="28"/>
              </w:rPr>
            </w:pPr>
            <w:r w:rsidRPr="00D36143">
              <w:rPr>
                <w:rFonts w:ascii="Times New Roman" w:hAnsi="Times New Roman" w:cs="Times New Roman"/>
                <w:sz w:val="28"/>
                <w:szCs w:val="28"/>
              </w:rPr>
              <w:t>Иркутской области «Экономическое</w:t>
            </w:r>
          </w:p>
          <w:p w:rsidR="006C4CE0" w:rsidRPr="00D36143" w:rsidRDefault="006C4CE0" w:rsidP="00373735">
            <w:pPr>
              <w:pStyle w:val="ConsPlusNormal"/>
              <w:rPr>
                <w:rFonts w:ascii="Times New Roman" w:hAnsi="Times New Roman" w:cs="Times New Roman"/>
                <w:sz w:val="28"/>
                <w:szCs w:val="28"/>
              </w:rPr>
            </w:pPr>
            <w:r w:rsidRPr="00D36143">
              <w:rPr>
                <w:rFonts w:ascii="Times New Roman" w:hAnsi="Times New Roman" w:cs="Times New Roman"/>
                <w:sz w:val="28"/>
                <w:szCs w:val="28"/>
              </w:rPr>
              <w:t>развитие и инновационная экономика»</w:t>
            </w:r>
          </w:p>
          <w:p w:rsidR="006C4CE0" w:rsidRPr="00D36143" w:rsidRDefault="006C4CE0" w:rsidP="005B1E82">
            <w:pPr>
              <w:rPr>
                <w:rFonts w:ascii="Times New Roman" w:hAnsi="Times New Roman"/>
                <w:sz w:val="28"/>
                <w:szCs w:val="28"/>
              </w:rPr>
            </w:pPr>
            <w:r w:rsidRPr="00D36143">
              <w:rPr>
                <w:rFonts w:ascii="Times New Roman" w:hAnsi="Times New Roman"/>
                <w:sz w:val="28"/>
                <w:szCs w:val="28"/>
              </w:rPr>
              <w:t xml:space="preserve">на 2019 </w:t>
            </w:r>
            <w:r w:rsidR="005B1E82">
              <w:rPr>
                <w:rFonts w:ascii="Times New Roman" w:hAnsi="Times New Roman"/>
                <w:sz w:val="28"/>
                <w:szCs w:val="28"/>
              </w:rPr>
              <w:t>–</w:t>
            </w:r>
            <w:r w:rsidRPr="00D36143">
              <w:rPr>
                <w:rFonts w:ascii="Times New Roman" w:hAnsi="Times New Roman"/>
                <w:sz w:val="28"/>
                <w:szCs w:val="28"/>
              </w:rPr>
              <w:t xml:space="preserve"> 2024 годы</w:t>
            </w:r>
          </w:p>
        </w:tc>
      </w:tr>
    </w:tbl>
    <w:p w:rsidR="006C4CE0" w:rsidRPr="00D36143" w:rsidRDefault="006C4CE0" w:rsidP="006C4CE0">
      <w:pPr>
        <w:jc w:val="right"/>
        <w:rPr>
          <w:rFonts w:ascii="Times New Roman" w:hAnsi="Times New Roman"/>
          <w:sz w:val="28"/>
          <w:szCs w:val="28"/>
        </w:rPr>
      </w:pPr>
    </w:p>
    <w:p w:rsidR="006C4CE0" w:rsidRPr="00D36143" w:rsidRDefault="006C4CE0" w:rsidP="006C4CE0">
      <w:pPr>
        <w:pStyle w:val="ConsPlusNormal"/>
        <w:jc w:val="center"/>
        <w:outlineLvl w:val="2"/>
        <w:rPr>
          <w:rFonts w:ascii="Times New Roman" w:hAnsi="Times New Roman" w:cs="Times New Roman"/>
          <w:sz w:val="28"/>
          <w:szCs w:val="28"/>
        </w:rPr>
      </w:pPr>
      <w:bookmarkStart w:id="0" w:name="P462"/>
      <w:bookmarkEnd w:id="0"/>
      <w:r w:rsidRPr="00D36143">
        <w:rPr>
          <w:rFonts w:ascii="Times New Roman" w:hAnsi="Times New Roman" w:cs="Times New Roman"/>
          <w:sz w:val="28"/>
          <w:szCs w:val="28"/>
        </w:rPr>
        <w:t>ПАСПОРТ</w:t>
      </w:r>
    </w:p>
    <w:p w:rsidR="006C4CE0" w:rsidRPr="00D36143" w:rsidRDefault="006C4CE0" w:rsidP="006C4CE0">
      <w:pPr>
        <w:pStyle w:val="ConsPlusNormal"/>
        <w:jc w:val="center"/>
        <w:rPr>
          <w:rFonts w:ascii="Times New Roman" w:hAnsi="Times New Roman" w:cs="Times New Roman"/>
          <w:sz w:val="28"/>
          <w:szCs w:val="28"/>
        </w:rPr>
      </w:pPr>
      <w:r w:rsidRPr="00D36143">
        <w:rPr>
          <w:rFonts w:ascii="Times New Roman" w:hAnsi="Times New Roman" w:cs="Times New Roman"/>
          <w:sz w:val="28"/>
          <w:szCs w:val="28"/>
        </w:rPr>
        <w:t xml:space="preserve">ОБЕСПЕЧИВАЮЩЕЙ ПОДПРОГРАММЫ «ГОСУДАРСТВЕННАЯ ПОЛИТИКА В СФЕРЕ ЭКОНОМИЧЕСКОГО РАЗВИТИЯ ИРКУТСКОЙ ОБЛАСТИ» НА 2019 </w:t>
      </w:r>
      <w:r w:rsidR="005B1E82">
        <w:rPr>
          <w:rFonts w:ascii="Times New Roman" w:hAnsi="Times New Roman"/>
          <w:sz w:val="28"/>
          <w:szCs w:val="28"/>
        </w:rPr>
        <w:t>–</w:t>
      </w:r>
      <w:r w:rsidRPr="00D36143">
        <w:rPr>
          <w:rFonts w:ascii="Times New Roman" w:hAnsi="Times New Roman" w:cs="Times New Roman"/>
          <w:sz w:val="28"/>
          <w:szCs w:val="28"/>
        </w:rPr>
        <w:t xml:space="preserve"> 2024 ГОДЫ ГОСУДАРСТВЕННОЙ ПРОГРАММЫ ИРКУТСКОЙ ОБЛАСТИ «ЭКОНОМИЧЕСКОЕ РАЗВИТИЕ И ИННОВАЦИОННАЯ ЭКОНОМИКА» НА 2019 </w:t>
      </w:r>
      <w:r w:rsidR="005B1E82">
        <w:rPr>
          <w:rFonts w:ascii="Times New Roman" w:hAnsi="Times New Roman"/>
          <w:sz w:val="28"/>
          <w:szCs w:val="28"/>
        </w:rPr>
        <w:t>–</w:t>
      </w:r>
      <w:r w:rsidRPr="00D36143">
        <w:rPr>
          <w:rFonts w:ascii="Times New Roman" w:hAnsi="Times New Roman" w:cs="Times New Roman"/>
          <w:sz w:val="28"/>
          <w:szCs w:val="28"/>
        </w:rPr>
        <w:t xml:space="preserve"> 2024 ГОДЫ (ДАЛЕЕ СООТВЕТСТВЕННО </w:t>
      </w:r>
      <w:r w:rsidR="005B1E82">
        <w:rPr>
          <w:rFonts w:ascii="Times New Roman" w:hAnsi="Times New Roman"/>
          <w:sz w:val="28"/>
          <w:szCs w:val="28"/>
        </w:rPr>
        <w:t>–</w:t>
      </w:r>
      <w:r w:rsidRPr="00D36143">
        <w:rPr>
          <w:rFonts w:ascii="Times New Roman" w:hAnsi="Times New Roman" w:cs="Times New Roman"/>
          <w:sz w:val="28"/>
          <w:szCs w:val="28"/>
        </w:rPr>
        <w:t xml:space="preserve"> ПОДПРОГРАММА,</w:t>
      </w:r>
    </w:p>
    <w:p w:rsidR="006C4CE0" w:rsidRPr="00D36143" w:rsidRDefault="006C4CE0" w:rsidP="006C4CE0">
      <w:pPr>
        <w:pStyle w:val="ConsPlusNormal"/>
        <w:jc w:val="center"/>
        <w:rPr>
          <w:rFonts w:ascii="Times New Roman" w:hAnsi="Times New Roman" w:cs="Times New Roman"/>
          <w:sz w:val="28"/>
          <w:szCs w:val="28"/>
        </w:rPr>
      </w:pPr>
      <w:r w:rsidRPr="00D36143">
        <w:rPr>
          <w:rFonts w:ascii="Times New Roman" w:hAnsi="Times New Roman" w:cs="Times New Roman"/>
          <w:sz w:val="28"/>
          <w:szCs w:val="28"/>
        </w:rPr>
        <w:t>ГОСУДАРСТВЕННАЯ ПРОГРАММА)</w:t>
      </w:r>
    </w:p>
    <w:p w:rsidR="006C4CE0" w:rsidRPr="00D36143" w:rsidRDefault="006C4CE0" w:rsidP="006C4CE0">
      <w:pPr>
        <w:pStyle w:val="ConsPlusNormal"/>
        <w:jc w:val="both"/>
        <w:rPr>
          <w:rFonts w:ascii="Times New Roman" w:hAnsi="Times New Roman" w:cs="Times New Roman"/>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8"/>
        <w:gridCol w:w="6633"/>
      </w:tblGrid>
      <w:tr w:rsidR="006C4CE0" w:rsidRPr="00D36143" w:rsidTr="00373735">
        <w:tc>
          <w:tcPr>
            <w:tcW w:w="2438" w:type="dxa"/>
            <w:vAlign w:val="center"/>
          </w:tcPr>
          <w:p w:rsidR="006C4CE0" w:rsidRPr="00D36143" w:rsidRDefault="006C4CE0" w:rsidP="00373735">
            <w:pPr>
              <w:pStyle w:val="ConsPlusNormal"/>
              <w:rPr>
                <w:rFonts w:ascii="Times New Roman" w:hAnsi="Times New Roman" w:cs="Times New Roman"/>
                <w:sz w:val="28"/>
                <w:szCs w:val="28"/>
              </w:rPr>
            </w:pPr>
            <w:r w:rsidRPr="00D36143">
              <w:rPr>
                <w:rFonts w:ascii="Times New Roman" w:hAnsi="Times New Roman" w:cs="Times New Roman"/>
                <w:sz w:val="28"/>
                <w:szCs w:val="28"/>
              </w:rPr>
              <w:t>Наименование государственной программы</w:t>
            </w:r>
          </w:p>
        </w:tc>
        <w:tc>
          <w:tcPr>
            <w:tcW w:w="6633" w:type="dxa"/>
            <w:vAlign w:val="center"/>
          </w:tcPr>
          <w:p w:rsidR="006C4CE0" w:rsidRPr="00D36143" w:rsidRDefault="00815FC8" w:rsidP="00373735">
            <w:pPr>
              <w:pStyle w:val="ConsPlusNormal"/>
              <w:jc w:val="both"/>
              <w:rPr>
                <w:rFonts w:ascii="Times New Roman" w:hAnsi="Times New Roman" w:cs="Times New Roman"/>
                <w:sz w:val="28"/>
                <w:szCs w:val="28"/>
              </w:rPr>
            </w:pPr>
            <w:r>
              <w:rPr>
                <w:rFonts w:ascii="Times New Roman" w:hAnsi="Times New Roman" w:cs="Times New Roman"/>
                <w:sz w:val="28"/>
                <w:szCs w:val="28"/>
              </w:rPr>
              <w:t>«</w:t>
            </w:r>
            <w:r w:rsidR="006C4CE0" w:rsidRPr="00D36143">
              <w:rPr>
                <w:rFonts w:ascii="Times New Roman" w:hAnsi="Times New Roman" w:cs="Times New Roman"/>
                <w:sz w:val="28"/>
                <w:szCs w:val="28"/>
              </w:rPr>
              <w:t>Экономическое развитие и инновационная экономика</w:t>
            </w:r>
            <w:r>
              <w:rPr>
                <w:rFonts w:ascii="Times New Roman" w:hAnsi="Times New Roman" w:cs="Times New Roman"/>
                <w:sz w:val="28"/>
                <w:szCs w:val="28"/>
              </w:rPr>
              <w:t xml:space="preserve">» </w:t>
            </w:r>
            <w:r>
              <w:rPr>
                <w:rFonts w:ascii="Times New Roman" w:hAnsi="Times New Roman"/>
                <w:sz w:val="28"/>
                <w:szCs w:val="28"/>
              </w:rPr>
              <w:t>на 2019 – 2024 годы</w:t>
            </w:r>
          </w:p>
        </w:tc>
      </w:tr>
      <w:tr w:rsidR="006C4CE0" w:rsidRPr="00D36143" w:rsidTr="00373735">
        <w:tc>
          <w:tcPr>
            <w:tcW w:w="2438" w:type="dxa"/>
            <w:vAlign w:val="center"/>
          </w:tcPr>
          <w:p w:rsidR="006C4CE0" w:rsidRPr="00D36143" w:rsidRDefault="006C4CE0" w:rsidP="00373735">
            <w:pPr>
              <w:pStyle w:val="ConsPlusNormal"/>
              <w:rPr>
                <w:rFonts w:ascii="Times New Roman" w:hAnsi="Times New Roman" w:cs="Times New Roman"/>
                <w:sz w:val="28"/>
                <w:szCs w:val="28"/>
              </w:rPr>
            </w:pPr>
            <w:r w:rsidRPr="00D36143">
              <w:rPr>
                <w:rFonts w:ascii="Times New Roman" w:hAnsi="Times New Roman" w:cs="Times New Roman"/>
                <w:sz w:val="28"/>
                <w:szCs w:val="28"/>
              </w:rPr>
              <w:t>Наименование подпрограммы</w:t>
            </w:r>
          </w:p>
        </w:tc>
        <w:tc>
          <w:tcPr>
            <w:tcW w:w="6633" w:type="dxa"/>
            <w:vAlign w:val="center"/>
          </w:tcPr>
          <w:p w:rsidR="006C4CE0" w:rsidRPr="00D36143" w:rsidRDefault="00815FC8" w:rsidP="00373735">
            <w:pPr>
              <w:pStyle w:val="ConsPlusNormal"/>
              <w:jc w:val="both"/>
              <w:rPr>
                <w:rFonts w:ascii="Times New Roman" w:hAnsi="Times New Roman" w:cs="Times New Roman"/>
                <w:sz w:val="28"/>
                <w:szCs w:val="28"/>
              </w:rPr>
            </w:pPr>
            <w:r>
              <w:rPr>
                <w:rFonts w:ascii="Times New Roman" w:hAnsi="Times New Roman" w:cs="Times New Roman"/>
                <w:sz w:val="28"/>
                <w:szCs w:val="28"/>
              </w:rPr>
              <w:t>«</w:t>
            </w:r>
            <w:r w:rsidR="006C4CE0" w:rsidRPr="00D36143">
              <w:rPr>
                <w:rFonts w:ascii="Times New Roman" w:hAnsi="Times New Roman" w:cs="Times New Roman"/>
                <w:sz w:val="28"/>
                <w:szCs w:val="28"/>
              </w:rPr>
              <w:t>Государственная политика в сфере экономического развития Иркутской области</w:t>
            </w:r>
            <w:r>
              <w:rPr>
                <w:rFonts w:ascii="Times New Roman" w:hAnsi="Times New Roman" w:cs="Times New Roman"/>
                <w:sz w:val="28"/>
                <w:szCs w:val="28"/>
              </w:rPr>
              <w:t xml:space="preserve">» </w:t>
            </w:r>
            <w:r>
              <w:rPr>
                <w:rFonts w:ascii="Times New Roman" w:hAnsi="Times New Roman"/>
                <w:sz w:val="28"/>
                <w:szCs w:val="28"/>
              </w:rPr>
              <w:t>на 2019 – 2024 годы</w:t>
            </w:r>
          </w:p>
        </w:tc>
      </w:tr>
      <w:tr w:rsidR="006C4CE0" w:rsidRPr="00D36143" w:rsidTr="00373735">
        <w:tc>
          <w:tcPr>
            <w:tcW w:w="2438" w:type="dxa"/>
            <w:vAlign w:val="center"/>
          </w:tcPr>
          <w:p w:rsidR="006C4CE0" w:rsidRPr="00D36143" w:rsidRDefault="006C4CE0" w:rsidP="00373735">
            <w:pPr>
              <w:pStyle w:val="ConsPlusNormal"/>
              <w:rPr>
                <w:rFonts w:ascii="Times New Roman" w:hAnsi="Times New Roman" w:cs="Times New Roman"/>
                <w:sz w:val="28"/>
                <w:szCs w:val="28"/>
              </w:rPr>
            </w:pPr>
            <w:r w:rsidRPr="00D36143">
              <w:rPr>
                <w:rFonts w:ascii="Times New Roman" w:hAnsi="Times New Roman" w:cs="Times New Roman"/>
                <w:sz w:val="28"/>
                <w:szCs w:val="28"/>
              </w:rPr>
              <w:t>Ответственный исполнитель подпрограммы</w:t>
            </w:r>
          </w:p>
        </w:tc>
        <w:tc>
          <w:tcPr>
            <w:tcW w:w="6633" w:type="dxa"/>
            <w:vAlign w:val="center"/>
          </w:tcPr>
          <w:p w:rsidR="006C4CE0" w:rsidRPr="00D36143" w:rsidRDefault="006C4CE0" w:rsidP="00373735">
            <w:pPr>
              <w:pStyle w:val="ConsPlusNormal"/>
              <w:jc w:val="both"/>
              <w:rPr>
                <w:rFonts w:ascii="Times New Roman" w:hAnsi="Times New Roman" w:cs="Times New Roman"/>
                <w:sz w:val="28"/>
                <w:szCs w:val="28"/>
              </w:rPr>
            </w:pPr>
            <w:r w:rsidRPr="00D36143">
              <w:rPr>
                <w:rFonts w:ascii="Times New Roman" w:hAnsi="Times New Roman" w:cs="Times New Roman"/>
                <w:sz w:val="28"/>
                <w:szCs w:val="28"/>
              </w:rPr>
              <w:t>Министерство экономического развития Иркутской области</w:t>
            </w:r>
          </w:p>
        </w:tc>
      </w:tr>
      <w:tr w:rsidR="006C4CE0" w:rsidRPr="00D36143" w:rsidTr="00373735">
        <w:tc>
          <w:tcPr>
            <w:tcW w:w="2438" w:type="dxa"/>
            <w:vAlign w:val="center"/>
          </w:tcPr>
          <w:p w:rsidR="006C4CE0" w:rsidRPr="00D36143" w:rsidRDefault="006C4CE0" w:rsidP="00373735">
            <w:pPr>
              <w:pStyle w:val="ConsPlusNormal"/>
              <w:rPr>
                <w:rFonts w:ascii="Times New Roman" w:hAnsi="Times New Roman" w:cs="Times New Roman"/>
                <w:sz w:val="28"/>
                <w:szCs w:val="28"/>
              </w:rPr>
            </w:pPr>
            <w:r w:rsidRPr="00D36143">
              <w:rPr>
                <w:rFonts w:ascii="Times New Roman" w:hAnsi="Times New Roman" w:cs="Times New Roman"/>
                <w:sz w:val="28"/>
                <w:szCs w:val="28"/>
              </w:rPr>
              <w:t>Участники подпрограммы</w:t>
            </w:r>
          </w:p>
        </w:tc>
        <w:tc>
          <w:tcPr>
            <w:tcW w:w="6633" w:type="dxa"/>
            <w:vAlign w:val="center"/>
          </w:tcPr>
          <w:p w:rsidR="006C4CE0" w:rsidRPr="00D36143" w:rsidRDefault="006C4CE0" w:rsidP="00373735">
            <w:pPr>
              <w:pStyle w:val="ConsPlusNormal"/>
              <w:jc w:val="both"/>
              <w:rPr>
                <w:rFonts w:ascii="Times New Roman" w:hAnsi="Times New Roman" w:cs="Times New Roman"/>
                <w:sz w:val="28"/>
                <w:szCs w:val="28"/>
              </w:rPr>
            </w:pPr>
            <w:r w:rsidRPr="00D36143">
              <w:rPr>
                <w:rFonts w:ascii="Times New Roman" w:eastAsia="Calibri" w:hAnsi="Times New Roman" w:cs="Times New Roman"/>
                <w:sz w:val="28"/>
                <w:szCs w:val="28"/>
              </w:rPr>
              <w:t>-</w:t>
            </w:r>
          </w:p>
        </w:tc>
      </w:tr>
      <w:tr w:rsidR="006C4CE0" w:rsidRPr="00D36143" w:rsidTr="00373735">
        <w:tc>
          <w:tcPr>
            <w:tcW w:w="2438" w:type="dxa"/>
            <w:vAlign w:val="center"/>
          </w:tcPr>
          <w:p w:rsidR="006C4CE0" w:rsidRPr="00D36143" w:rsidRDefault="006C4CE0" w:rsidP="00373735">
            <w:pPr>
              <w:pStyle w:val="ConsPlusNormal"/>
              <w:rPr>
                <w:rFonts w:ascii="Times New Roman" w:hAnsi="Times New Roman" w:cs="Times New Roman"/>
                <w:sz w:val="28"/>
                <w:szCs w:val="28"/>
              </w:rPr>
            </w:pPr>
            <w:r w:rsidRPr="00D36143">
              <w:rPr>
                <w:rFonts w:ascii="Times New Roman" w:hAnsi="Times New Roman" w:cs="Times New Roman"/>
                <w:sz w:val="28"/>
                <w:szCs w:val="28"/>
              </w:rPr>
              <w:t>Цель подпрограммы</w:t>
            </w:r>
          </w:p>
        </w:tc>
        <w:tc>
          <w:tcPr>
            <w:tcW w:w="6633" w:type="dxa"/>
            <w:vAlign w:val="center"/>
          </w:tcPr>
          <w:p w:rsidR="006C4CE0" w:rsidRPr="00D36143" w:rsidRDefault="006C4CE0" w:rsidP="00373735">
            <w:pPr>
              <w:pStyle w:val="ConsPlusNormal"/>
              <w:jc w:val="both"/>
              <w:rPr>
                <w:rFonts w:ascii="Times New Roman" w:hAnsi="Times New Roman" w:cs="Times New Roman"/>
                <w:sz w:val="28"/>
                <w:szCs w:val="28"/>
              </w:rPr>
            </w:pPr>
            <w:r w:rsidRPr="00D36143">
              <w:rPr>
                <w:rFonts w:ascii="Times New Roman" w:hAnsi="Times New Roman" w:cs="Times New Roman"/>
                <w:sz w:val="28"/>
                <w:szCs w:val="28"/>
              </w:rPr>
              <w:t>Совершенствование управления экономическим развитием региона</w:t>
            </w:r>
          </w:p>
        </w:tc>
      </w:tr>
      <w:tr w:rsidR="006C4CE0" w:rsidRPr="00D36143" w:rsidTr="00373735">
        <w:tc>
          <w:tcPr>
            <w:tcW w:w="2438" w:type="dxa"/>
            <w:vAlign w:val="center"/>
          </w:tcPr>
          <w:p w:rsidR="006C4CE0" w:rsidRPr="00D36143" w:rsidRDefault="006C4CE0" w:rsidP="00373735">
            <w:pPr>
              <w:pStyle w:val="ConsPlusNormal"/>
              <w:rPr>
                <w:rFonts w:ascii="Times New Roman" w:hAnsi="Times New Roman" w:cs="Times New Roman"/>
                <w:sz w:val="28"/>
                <w:szCs w:val="28"/>
              </w:rPr>
            </w:pPr>
            <w:r w:rsidRPr="00D36143">
              <w:rPr>
                <w:rFonts w:ascii="Times New Roman" w:hAnsi="Times New Roman" w:cs="Times New Roman"/>
                <w:sz w:val="28"/>
                <w:szCs w:val="28"/>
              </w:rPr>
              <w:t>Задачи подпрограммы</w:t>
            </w:r>
          </w:p>
        </w:tc>
        <w:tc>
          <w:tcPr>
            <w:tcW w:w="6633" w:type="dxa"/>
            <w:vAlign w:val="center"/>
          </w:tcPr>
          <w:p w:rsidR="006C4CE0" w:rsidRPr="00D36143" w:rsidRDefault="006C4CE0" w:rsidP="00373735">
            <w:pPr>
              <w:pStyle w:val="ConsPlusNormal"/>
              <w:jc w:val="both"/>
              <w:rPr>
                <w:rFonts w:ascii="Times New Roman" w:hAnsi="Times New Roman" w:cs="Times New Roman"/>
                <w:sz w:val="28"/>
                <w:szCs w:val="28"/>
              </w:rPr>
            </w:pPr>
            <w:r w:rsidRPr="00D36143">
              <w:rPr>
                <w:rFonts w:ascii="Times New Roman" w:hAnsi="Times New Roman" w:cs="Times New Roman"/>
                <w:sz w:val="28"/>
                <w:szCs w:val="28"/>
              </w:rPr>
              <w:t>Обеспечение эффективной деятельности министерства экономического развития Иркутской области</w:t>
            </w:r>
          </w:p>
        </w:tc>
      </w:tr>
      <w:tr w:rsidR="006C4CE0" w:rsidRPr="00D36143" w:rsidTr="00373735">
        <w:tc>
          <w:tcPr>
            <w:tcW w:w="2438" w:type="dxa"/>
            <w:vAlign w:val="center"/>
          </w:tcPr>
          <w:p w:rsidR="006C4CE0" w:rsidRPr="00D36143" w:rsidRDefault="006C4CE0" w:rsidP="00373735">
            <w:pPr>
              <w:pStyle w:val="ConsPlusNormal"/>
              <w:rPr>
                <w:rFonts w:ascii="Times New Roman" w:hAnsi="Times New Roman" w:cs="Times New Roman"/>
                <w:sz w:val="28"/>
                <w:szCs w:val="28"/>
              </w:rPr>
            </w:pPr>
            <w:r w:rsidRPr="00D36143">
              <w:rPr>
                <w:rFonts w:ascii="Times New Roman" w:hAnsi="Times New Roman" w:cs="Times New Roman"/>
                <w:sz w:val="28"/>
                <w:szCs w:val="28"/>
              </w:rPr>
              <w:t>Сроки реализации подпрограммы</w:t>
            </w:r>
          </w:p>
        </w:tc>
        <w:tc>
          <w:tcPr>
            <w:tcW w:w="6633" w:type="dxa"/>
            <w:vAlign w:val="center"/>
          </w:tcPr>
          <w:p w:rsidR="006C4CE0" w:rsidRPr="00D36143" w:rsidRDefault="006C4CE0" w:rsidP="005B1E82">
            <w:pPr>
              <w:pStyle w:val="ConsPlusNormal"/>
              <w:jc w:val="both"/>
              <w:rPr>
                <w:rFonts w:ascii="Times New Roman" w:hAnsi="Times New Roman" w:cs="Times New Roman"/>
                <w:sz w:val="28"/>
                <w:szCs w:val="28"/>
              </w:rPr>
            </w:pPr>
            <w:r w:rsidRPr="00D36143">
              <w:rPr>
                <w:rFonts w:ascii="Times New Roman" w:hAnsi="Times New Roman" w:cs="Times New Roman"/>
                <w:sz w:val="28"/>
                <w:szCs w:val="28"/>
              </w:rPr>
              <w:t xml:space="preserve">2019 </w:t>
            </w:r>
            <w:r w:rsidR="005B1E82">
              <w:rPr>
                <w:rFonts w:ascii="Times New Roman" w:hAnsi="Times New Roman"/>
                <w:sz w:val="28"/>
                <w:szCs w:val="28"/>
              </w:rPr>
              <w:t>–</w:t>
            </w:r>
            <w:r w:rsidRPr="00D36143">
              <w:rPr>
                <w:rFonts w:ascii="Times New Roman" w:hAnsi="Times New Roman" w:cs="Times New Roman"/>
                <w:sz w:val="28"/>
                <w:szCs w:val="28"/>
              </w:rPr>
              <w:t xml:space="preserve"> 2024 годы</w:t>
            </w:r>
          </w:p>
        </w:tc>
      </w:tr>
      <w:tr w:rsidR="006C4CE0" w:rsidRPr="00D36143" w:rsidTr="00373735">
        <w:tc>
          <w:tcPr>
            <w:tcW w:w="2438" w:type="dxa"/>
            <w:vAlign w:val="center"/>
          </w:tcPr>
          <w:p w:rsidR="006C4CE0" w:rsidRPr="00D36143" w:rsidRDefault="006C4CE0" w:rsidP="00373735">
            <w:pPr>
              <w:pStyle w:val="ConsPlusNormal"/>
              <w:rPr>
                <w:rFonts w:ascii="Times New Roman" w:hAnsi="Times New Roman" w:cs="Times New Roman"/>
                <w:sz w:val="28"/>
                <w:szCs w:val="28"/>
              </w:rPr>
            </w:pPr>
            <w:r w:rsidRPr="00D36143">
              <w:rPr>
                <w:rFonts w:ascii="Times New Roman" w:hAnsi="Times New Roman" w:cs="Times New Roman"/>
                <w:sz w:val="28"/>
                <w:szCs w:val="28"/>
              </w:rPr>
              <w:t>Целевые показатели подпрограммы</w:t>
            </w:r>
          </w:p>
        </w:tc>
        <w:tc>
          <w:tcPr>
            <w:tcW w:w="6633" w:type="dxa"/>
            <w:vAlign w:val="center"/>
          </w:tcPr>
          <w:p w:rsidR="006C4CE0" w:rsidRPr="00D36143" w:rsidRDefault="006C4CE0" w:rsidP="00373735">
            <w:pPr>
              <w:pStyle w:val="ConsPlusNormal"/>
              <w:jc w:val="both"/>
              <w:rPr>
                <w:rFonts w:ascii="Times New Roman" w:hAnsi="Times New Roman" w:cs="Times New Roman"/>
                <w:sz w:val="28"/>
                <w:szCs w:val="28"/>
              </w:rPr>
            </w:pPr>
            <w:r w:rsidRPr="00D36143">
              <w:rPr>
                <w:rFonts w:ascii="Times New Roman" w:eastAsia="Calibri" w:hAnsi="Times New Roman" w:cs="Times New Roman"/>
                <w:sz w:val="28"/>
                <w:szCs w:val="28"/>
              </w:rPr>
              <w:t>-</w:t>
            </w:r>
          </w:p>
        </w:tc>
      </w:tr>
      <w:tr w:rsidR="006C4CE0" w:rsidRPr="00D36143" w:rsidTr="00373735">
        <w:tc>
          <w:tcPr>
            <w:tcW w:w="2438" w:type="dxa"/>
            <w:vAlign w:val="center"/>
          </w:tcPr>
          <w:p w:rsidR="006C4CE0" w:rsidRPr="00D36143" w:rsidRDefault="006C4CE0" w:rsidP="00373735">
            <w:pPr>
              <w:pStyle w:val="ConsPlusNormal"/>
              <w:rPr>
                <w:rFonts w:ascii="Times New Roman" w:hAnsi="Times New Roman" w:cs="Times New Roman"/>
                <w:sz w:val="28"/>
                <w:szCs w:val="28"/>
              </w:rPr>
            </w:pPr>
            <w:r w:rsidRPr="00D36143">
              <w:rPr>
                <w:rFonts w:ascii="Times New Roman" w:hAnsi="Times New Roman" w:cs="Times New Roman"/>
                <w:sz w:val="28"/>
                <w:szCs w:val="28"/>
              </w:rPr>
              <w:t>Перечень основных мероприятий подпрограммы</w:t>
            </w:r>
          </w:p>
        </w:tc>
        <w:tc>
          <w:tcPr>
            <w:tcW w:w="6633" w:type="dxa"/>
            <w:vAlign w:val="center"/>
          </w:tcPr>
          <w:p w:rsidR="006C4CE0" w:rsidRPr="00D36143" w:rsidRDefault="006C4CE0" w:rsidP="00373735">
            <w:pPr>
              <w:pStyle w:val="ConsPlusNormal"/>
              <w:jc w:val="both"/>
              <w:rPr>
                <w:rFonts w:ascii="Times New Roman" w:hAnsi="Times New Roman" w:cs="Times New Roman"/>
                <w:sz w:val="28"/>
                <w:szCs w:val="28"/>
              </w:rPr>
            </w:pPr>
            <w:r w:rsidRPr="00D36143">
              <w:rPr>
                <w:rFonts w:ascii="Times New Roman" w:hAnsi="Times New Roman" w:cs="Times New Roman"/>
                <w:sz w:val="28"/>
                <w:szCs w:val="28"/>
              </w:rPr>
              <w:t>Обеспечение эффективного управления экономическим развитием Иркутской области</w:t>
            </w:r>
          </w:p>
        </w:tc>
      </w:tr>
      <w:tr w:rsidR="006C4CE0" w:rsidRPr="00D36143" w:rsidTr="00373735">
        <w:tc>
          <w:tcPr>
            <w:tcW w:w="2438" w:type="dxa"/>
            <w:tcBorders>
              <w:bottom w:val="single" w:sz="4" w:space="0" w:color="auto"/>
            </w:tcBorders>
            <w:vAlign w:val="center"/>
          </w:tcPr>
          <w:p w:rsidR="006C4CE0" w:rsidRPr="00D36143" w:rsidRDefault="006C4CE0" w:rsidP="00373735">
            <w:pPr>
              <w:pStyle w:val="ConsPlusNormal"/>
              <w:rPr>
                <w:rFonts w:ascii="Times New Roman" w:hAnsi="Times New Roman" w:cs="Times New Roman"/>
                <w:sz w:val="28"/>
                <w:szCs w:val="28"/>
              </w:rPr>
            </w:pPr>
            <w:r w:rsidRPr="00D36143">
              <w:rPr>
                <w:rFonts w:ascii="Times New Roman" w:hAnsi="Times New Roman" w:cs="Times New Roman"/>
                <w:sz w:val="28"/>
                <w:szCs w:val="28"/>
              </w:rPr>
              <w:lastRenderedPageBreak/>
              <w:t>Перечень ведомственных целевых программ, входящих в состав подпрограммы</w:t>
            </w:r>
          </w:p>
        </w:tc>
        <w:tc>
          <w:tcPr>
            <w:tcW w:w="6633" w:type="dxa"/>
            <w:tcBorders>
              <w:bottom w:val="single" w:sz="4" w:space="0" w:color="auto"/>
            </w:tcBorders>
            <w:vAlign w:val="center"/>
          </w:tcPr>
          <w:p w:rsidR="006C4CE0" w:rsidRPr="00D36143" w:rsidRDefault="006C4CE0" w:rsidP="00373735">
            <w:pPr>
              <w:pStyle w:val="ConsPlusNormal"/>
              <w:jc w:val="both"/>
              <w:rPr>
                <w:rFonts w:ascii="Times New Roman" w:hAnsi="Times New Roman" w:cs="Times New Roman"/>
                <w:sz w:val="28"/>
                <w:szCs w:val="28"/>
              </w:rPr>
            </w:pPr>
            <w:r w:rsidRPr="00D36143">
              <w:rPr>
                <w:rFonts w:ascii="Times New Roman" w:hAnsi="Times New Roman" w:cs="Times New Roman"/>
                <w:sz w:val="28"/>
                <w:szCs w:val="28"/>
              </w:rPr>
              <w:t>Ведомственные целевые программы в составе подпрограммы не предусмотрены</w:t>
            </w:r>
          </w:p>
          <w:p w:rsidR="006C4CE0" w:rsidRPr="00D36143" w:rsidRDefault="006C4CE0" w:rsidP="00373735">
            <w:pPr>
              <w:rPr>
                <w:rFonts w:asciiTheme="minorHAnsi" w:hAnsiTheme="minorHAnsi"/>
              </w:rPr>
            </w:pPr>
          </w:p>
        </w:tc>
      </w:tr>
      <w:tr w:rsidR="005B20F1" w:rsidRPr="00D36143" w:rsidTr="00447177">
        <w:tc>
          <w:tcPr>
            <w:tcW w:w="2438" w:type="dxa"/>
            <w:tcBorders>
              <w:bottom w:val="single" w:sz="4" w:space="0" w:color="auto"/>
            </w:tcBorders>
          </w:tcPr>
          <w:p w:rsidR="005B20F1" w:rsidRPr="00D36143" w:rsidRDefault="005B20F1" w:rsidP="00BD5423">
            <w:pPr>
              <w:pStyle w:val="ConsPlusNormal"/>
              <w:rPr>
                <w:rFonts w:ascii="Times New Roman" w:hAnsi="Times New Roman" w:cs="Times New Roman"/>
                <w:sz w:val="28"/>
                <w:szCs w:val="28"/>
              </w:rPr>
            </w:pPr>
            <w:r>
              <w:rPr>
                <w:rFonts w:ascii="Times New Roman" w:hAnsi="Times New Roman" w:cs="Times New Roman"/>
                <w:sz w:val="28"/>
                <w:szCs w:val="28"/>
              </w:rPr>
              <w:t>Перечень проектов, входящих в состав подпрограммы</w:t>
            </w:r>
          </w:p>
        </w:tc>
        <w:tc>
          <w:tcPr>
            <w:tcW w:w="6633" w:type="dxa"/>
            <w:tcBorders>
              <w:bottom w:val="single" w:sz="4" w:space="0" w:color="auto"/>
            </w:tcBorders>
            <w:vAlign w:val="center"/>
          </w:tcPr>
          <w:p w:rsidR="005B20F1" w:rsidRPr="00D36143" w:rsidRDefault="005B20F1" w:rsidP="00BD5423">
            <w:pPr>
              <w:pStyle w:val="ConsPlusNormal"/>
              <w:jc w:val="both"/>
              <w:rPr>
                <w:rFonts w:ascii="Times New Roman" w:hAnsi="Times New Roman" w:cs="Times New Roman"/>
                <w:sz w:val="28"/>
                <w:szCs w:val="28"/>
              </w:rPr>
            </w:pPr>
            <w:r>
              <w:rPr>
                <w:rFonts w:ascii="Times New Roman" w:hAnsi="Times New Roman"/>
                <w:sz w:val="28"/>
                <w:szCs w:val="28"/>
              </w:rPr>
              <w:t>Проекты в составе подпрограммы не предусмотрены</w:t>
            </w:r>
          </w:p>
        </w:tc>
      </w:tr>
      <w:tr w:rsidR="005B20F1" w:rsidRPr="00D36143" w:rsidTr="00373735">
        <w:tblPrEx>
          <w:tblBorders>
            <w:insideH w:val="nil"/>
          </w:tblBorders>
        </w:tblPrEx>
        <w:tc>
          <w:tcPr>
            <w:tcW w:w="2438" w:type="dxa"/>
            <w:tcBorders>
              <w:top w:val="single" w:sz="4" w:space="0" w:color="auto"/>
              <w:bottom w:val="single" w:sz="4" w:space="0" w:color="auto"/>
            </w:tcBorders>
          </w:tcPr>
          <w:p w:rsidR="005B20F1" w:rsidRPr="00D36143" w:rsidRDefault="005B20F1" w:rsidP="00373735">
            <w:pPr>
              <w:pStyle w:val="ConsPlusNormal"/>
              <w:rPr>
                <w:rFonts w:ascii="Times New Roman" w:hAnsi="Times New Roman" w:cs="Times New Roman"/>
                <w:sz w:val="28"/>
                <w:szCs w:val="28"/>
              </w:rPr>
            </w:pPr>
            <w:r w:rsidRPr="00D36143">
              <w:rPr>
                <w:rFonts w:ascii="Times New Roman" w:hAnsi="Times New Roman" w:cs="Times New Roman"/>
                <w:sz w:val="28"/>
                <w:szCs w:val="28"/>
              </w:rPr>
              <w:t>Прогнозная (справочная) оценка ресурсного обеспечения реализации подпрограммы</w:t>
            </w:r>
          </w:p>
        </w:tc>
        <w:tc>
          <w:tcPr>
            <w:tcW w:w="6633" w:type="dxa"/>
            <w:tcBorders>
              <w:top w:val="single" w:sz="4" w:space="0" w:color="auto"/>
              <w:bottom w:val="single" w:sz="4" w:space="0" w:color="auto"/>
            </w:tcBorders>
            <w:vAlign w:val="center"/>
          </w:tcPr>
          <w:p w:rsidR="005B20F1" w:rsidRPr="00D36143" w:rsidRDefault="005B20F1" w:rsidP="00373735">
            <w:pPr>
              <w:autoSpaceDE w:val="0"/>
              <w:autoSpaceDN w:val="0"/>
              <w:adjustRightInd w:val="0"/>
              <w:jc w:val="both"/>
              <w:rPr>
                <w:rFonts w:ascii="Times New Roman" w:eastAsia="Calibri" w:hAnsi="Times New Roman"/>
                <w:sz w:val="28"/>
                <w:szCs w:val="28"/>
              </w:rPr>
            </w:pPr>
            <w:r w:rsidRPr="00D36143">
              <w:rPr>
                <w:rFonts w:ascii="Times New Roman" w:eastAsia="Calibri" w:hAnsi="Times New Roman"/>
                <w:sz w:val="28"/>
                <w:szCs w:val="28"/>
              </w:rPr>
              <w:t>Объем финансирования за счет средств областного бюджета по годам реализации составляет:</w:t>
            </w:r>
          </w:p>
          <w:p w:rsidR="005B20F1" w:rsidRPr="00D36143" w:rsidRDefault="005B20F1" w:rsidP="00373735">
            <w:pPr>
              <w:autoSpaceDE w:val="0"/>
              <w:autoSpaceDN w:val="0"/>
              <w:adjustRightInd w:val="0"/>
              <w:jc w:val="both"/>
              <w:rPr>
                <w:rFonts w:ascii="Times New Roman" w:eastAsia="Calibri" w:hAnsi="Times New Roman"/>
                <w:sz w:val="28"/>
                <w:szCs w:val="28"/>
              </w:rPr>
            </w:pPr>
            <w:r w:rsidRPr="00D36143">
              <w:rPr>
                <w:rFonts w:ascii="Times New Roman" w:eastAsia="Calibri" w:hAnsi="Times New Roman"/>
                <w:sz w:val="28"/>
                <w:szCs w:val="28"/>
              </w:rPr>
              <w:t xml:space="preserve">2019 год – </w:t>
            </w:r>
            <w:bookmarkStart w:id="1" w:name="_GoBack"/>
            <w:bookmarkEnd w:id="1"/>
            <w:r w:rsidR="00AC3A9A">
              <w:rPr>
                <w:rFonts w:ascii="Times New Roman" w:eastAsia="Calibri" w:hAnsi="Times New Roman"/>
                <w:sz w:val="28"/>
                <w:szCs w:val="28"/>
              </w:rPr>
              <w:t>85</w:t>
            </w:r>
            <w:r w:rsidRPr="00D36143">
              <w:rPr>
                <w:rFonts w:ascii="Times New Roman" w:eastAsia="Calibri" w:hAnsi="Times New Roman"/>
                <w:sz w:val="28"/>
                <w:szCs w:val="28"/>
              </w:rPr>
              <w:t>6 668,3 тыс. рублей;</w:t>
            </w:r>
          </w:p>
          <w:p w:rsidR="005B20F1" w:rsidRPr="00D36143" w:rsidRDefault="005B20F1" w:rsidP="00373735">
            <w:pPr>
              <w:autoSpaceDE w:val="0"/>
              <w:autoSpaceDN w:val="0"/>
              <w:adjustRightInd w:val="0"/>
              <w:jc w:val="both"/>
              <w:rPr>
                <w:rFonts w:ascii="Times New Roman" w:eastAsia="Calibri" w:hAnsi="Times New Roman"/>
                <w:sz w:val="28"/>
                <w:szCs w:val="28"/>
              </w:rPr>
            </w:pPr>
            <w:r w:rsidRPr="00D36143">
              <w:rPr>
                <w:rFonts w:ascii="Times New Roman" w:eastAsia="Calibri" w:hAnsi="Times New Roman"/>
                <w:sz w:val="28"/>
                <w:szCs w:val="28"/>
              </w:rPr>
              <w:t>2020 год – 206 668,3 тыс. рублей;</w:t>
            </w:r>
          </w:p>
          <w:p w:rsidR="005B20F1" w:rsidRPr="00D36143" w:rsidRDefault="005B20F1" w:rsidP="00373735">
            <w:pPr>
              <w:autoSpaceDE w:val="0"/>
              <w:autoSpaceDN w:val="0"/>
              <w:adjustRightInd w:val="0"/>
              <w:jc w:val="both"/>
              <w:rPr>
                <w:rFonts w:ascii="Times New Roman" w:eastAsia="Calibri" w:hAnsi="Times New Roman"/>
                <w:sz w:val="28"/>
                <w:szCs w:val="28"/>
              </w:rPr>
            </w:pPr>
            <w:r w:rsidRPr="00D36143">
              <w:rPr>
                <w:rFonts w:ascii="Times New Roman" w:eastAsia="Calibri" w:hAnsi="Times New Roman"/>
                <w:sz w:val="28"/>
                <w:szCs w:val="28"/>
              </w:rPr>
              <w:t>2021 год – 206 668,3 тыс. рублей;</w:t>
            </w:r>
          </w:p>
          <w:p w:rsidR="005B20F1" w:rsidRPr="00D36143" w:rsidRDefault="005B20F1" w:rsidP="00373735">
            <w:pPr>
              <w:autoSpaceDE w:val="0"/>
              <w:autoSpaceDN w:val="0"/>
              <w:adjustRightInd w:val="0"/>
              <w:jc w:val="both"/>
              <w:rPr>
                <w:rFonts w:ascii="Times New Roman" w:eastAsia="Calibri" w:hAnsi="Times New Roman"/>
                <w:sz w:val="28"/>
                <w:szCs w:val="28"/>
              </w:rPr>
            </w:pPr>
            <w:r w:rsidRPr="00D36143">
              <w:rPr>
                <w:rFonts w:ascii="Times New Roman" w:eastAsia="Calibri" w:hAnsi="Times New Roman"/>
                <w:sz w:val="28"/>
                <w:szCs w:val="28"/>
              </w:rPr>
              <w:t>2022 год – 206 668,3 тыс. рублей;</w:t>
            </w:r>
          </w:p>
          <w:p w:rsidR="005B20F1" w:rsidRPr="00D36143" w:rsidRDefault="005B20F1" w:rsidP="00373735">
            <w:pPr>
              <w:autoSpaceDE w:val="0"/>
              <w:autoSpaceDN w:val="0"/>
              <w:adjustRightInd w:val="0"/>
              <w:jc w:val="both"/>
              <w:rPr>
                <w:rFonts w:ascii="Times New Roman" w:eastAsia="Calibri" w:hAnsi="Times New Roman"/>
                <w:sz w:val="28"/>
                <w:szCs w:val="28"/>
              </w:rPr>
            </w:pPr>
            <w:r w:rsidRPr="00D36143">
              <w:rPr>
                <w:rFonts w:ascii="Times New Roman" w:eastAsia="Calibri" w:hAnsi="Times New Roman"/>
                <w:sz w:val="28"/>
                <w:szCs w:val="28"/>
              </w:rPr>
              <w:t>2023 год – 206 668,3 тыс. рублей;</w:t>
            </w:r>
          </w:p>
          <w:p w:rsidR="005B20F1" w:rsidRPr="00D36143" w:rsidRDefault="005B20F1" w:rsidP="00373735">
            <w:pPr>
              <w:autoSpaceDE w:val="0"/>
              <w:autoSpaceDN w:val="0"/>
              <w:adjustRightInd w:val="0"/>
              <w:jc w:val="both"/>
              <w:rPr>
                <w:rFonts w:ascii="Times New Roman" w:eastAsia="Calibri" w:hAnsi="Times New Roman"/>
                <w:sz w:val="28"/>
                <w:szCs w:val="28"/>
              </w:rPr>
            </w:pPr>
            <w:r w:rsidRPr="00D36143">
              <w:rPr>
                <w:rFonts w:ascii="Times New Roman" w:eastAsia="Calibri" w:hAnsi="Times New Roman"/>
                <w:sz w:val="28"/>
                <w:szCs w:val="28"/>
              </w:rPr>
              <w:t>2024 год – 206 668,3 тыс. рублей</w:t>
            </w:r>
          </w:p>
        </w:tc>
      </w:tr>
      <w:tr w:rsidR="005B20F1" w:rsidRPr="00D36143" w:rsidTr="00373735">
        <w:tblPrEx>
          <w:tblBorders>
            <w:insideH w:val="nil"/>
          </w:tblBorders>
        </w:tblPrEx>
        <w:tc>
          <w:tcPr>
            <w:tcW w:w="2438" w:type="dxa"/>
            <w:tcBorders>
              <w:top w:val="single" w:sz="4" w:space="0" w:color="auto"/>
              <w:bottom w:val="single" w:sz="4" w:space="0" w:color="auto"/>
            </w:tcBorders>
          </w:tcPr>
          <w:p w:rsidR="005B20F1" w:rsidRPr="00D36143" w:rsidRDefault="005B20F1" w:rsidP="00373735">
            <w:pPr>
              <w:pStyle w:val="ConsPlusNormal"/>
              <w:rPr>
                <w:rFonts w:ascii="Times New Roman" w:hAnsi="Times New Roman" w:cs="Times New Roman"/>
                <w:sz w:val="28"/>
                <w:szCs w:val="28"/>
              </w:rPr>
            </w:pPr>
            <w:r w:rsidRPr="00D36143">
              <w:rPr>
                <w:rFonts w:ascii="Times New Roman" w:hAnsi="Times New Roman" w:cs="Times New Roman"/>
                <w:sz w:val="28"/>
                <w:szCs w:val="28"/>
              </w:rPr>
              <w:t>Ожидаемые конечные результаты реализации подпрограммы</w:t>
            </w:r>
          </w:p>
        </w:tc>
        <w:tc>
          <w:tcPr>
            <w:tcW w:w="6633" w:type="dxa"/>
            <w:tcBorders>
              <w:top w:val="single" w:sz="4" w:space="0" w:color="auto"/>
              <w:bottom w:val="single" w:sz="4" w:space="0" w:color="auto"/>
            </w:tcBorders>
            <w:vAlign w:val="center"/>
          </w:tcPr>
          <w:p w:rsidR="005B20F1" w:rsidRPr="00D36143" w:rsidRDefault="005B20F1" w:rsidP="00373735">
            <w:pPr>
              <w:autoSpaceDE w:val="0"/>
              <w:autoSpaceDN w:val="0"/>
              <w:adjustRightInd w:val="0"/>
              <w:jc w:val="both"/>
              <w:rPr>
                <w:rFonts w:ascii="Times New Roman" w:eastAsia="Calibri" w:hAnsi="Times New Roman"/>
                <w:sz w:val="28"/>
                <w:szCs w:val="28"/>
              </w:rPr>
            </w:pPr>
            <w:r w:rsidRPr="00D36143">
              <w:rPr>
                <w:rFonts w:ascii="Times New Roman" w:eastAsia="Calibri" w:hAnsi="Times New Roman"/>
                <w:sz w:val="28"/>
                <w:szCs w:val="28"/>
              </w:rPr>
              <w:t>-</w:t>
            </w:r>
          </w:p>
        </w:tc>
      </w:tr>
    </w:tbl>
    <w:p w:rsidR="006C4CE0" w:rsidRPr="00D36143" w:rsidRDefault="006C4CE0" w:rsidP="006C4CE0">
      <w:pPr>
        <w:pStyle w:val="ConsPlusNormal"/>
        <w:jc w:val="both"/>
        <w:rPr>
          <w:rFonts w:ascii="Times New Roman" w:hAnsi="Times New Roman" w:cs="Times New Roman"/>
          <w:sz w:val="28"/>
          <w:szCs w:val="28"/>
        </w:rPr>
      </w:pPr>
    </w:p>
    <w:p w:rsidR="0025352A" w:rsidRPr="00D36143" w:rsidRDefault="0025352A" w:rsidP="0025352A">
      <w:pPr>
        <w:pStyle w:val="ConsPlusNormal"/>
        <w:jc w:val="center"/>
        <w:outlineLvl w:val="2"/>
        <w:rPr>
          <w:rFonts w:ascii="Times New Roman" w:hAnsi="Times New Roman" w:cs="Times New Roman"/>
          <w:sz w:val="28"/>
          <w:szCs w:val="28"/>
        </w:rPr>
      </w:pPr>
      <w:r w:rsidRPr="00D36143">
        <w:rPr>
          <w:rFonts w:ascii="Times New Roman" w:hAnsi="Times New Roman" w:cs="Times New Roman"/>
          <w:sz w:val="28"/>
          <w:szCs w:val="28"/>
        </w:rPr>
        <w:t xml:space="preserve">Раздел </w:t>
      </w:r>
      <w:r w:rsidR="00EC4162">
        <w:rPr>
          <w:rFonts w:ascii="Times New Roman" w:hAnsi="Times New Roman" w:cs="Times New Roman"/>
          <w:sz w:val="28"/>
          <w:szCs w:val="28"/>
          <w:lang w:val="en-US"/>
        </w:rPr>
        <w:t>I</w:t>
      </w:r>
      <w:r w:rsidRPr="00D36143">
        <w:rPr>
          <w:rFonts w:ascii="Times New Roman" w:hAnsi="Times New Roman" w:cs="Times New Roman"/>
          <w:sz w:val="28"/>
          <w:szCs w:val="28"/>
        </w:rPr>
        <w:t>. ОСУЩЕСТВЛЕНИ</w:t>
      </w:r>
      <w:r w:rsidR="00EC4162">
        <w:rPr>
          <w:rFonts w:ascii="Times New Roman" w:hAnsi="Times New Roman" w:cs="Times New Roman"/>
          <w:sz w:val="28"/>
          <w:szCs w:val="28"/>
        </w:rPr>
        <w:t>Е</w:t>
      </w:r>
      <w:r w:rsidRPr="00D36143">
        <w:rPr>
          <w:rFonts w:ascii="Times New Roman" w:hAnsi="Times New Roman" w:cs="Times New Roman"/>
          <w:sz w:val="28"/>
          <w:szCs w:val="28"/>
        </w:rPr>
        <w:t xml:space="preserve"> БЮДЖЕТНЫХ ИНВЕСТИЦИЙ В РАМКАХ ПОДПРОГРАММЫ</w:t>
      </w:r>
    </w:p>
    <w:p w:rsidR="0025352A" w:rsidRPr="00D36143" w:rsidRDefault="0025352A" w:rsidP="0025352A">
      <w:pPr>
        <w:pStyle w:val="ConsPlusNormal"/>
        <w:jc w:val="center"/>
        <w:outlineLvl w:val="2"/>
        <w:rPr>
          <w:rFonts w:ascii="Times New Roman" w:hAnsi="Times New Roman" w:cs="Times New Roman"/>
          <w:sz w:val="28"/>
          <w:szCs w:val="28"/>
        </w:rPr>
      </w:pPr>
    </w:p>
    <w:p w:rsidR="0025352A" w:rsidRPr="00D36143" w:rsidRDefault="0025352A" w:rsidP="0068002A">
      <w:pPr>
        <w:pStyle w:val="ConsPlusNormal"/>
        <w:ind w:firstLine="709"/>
        <w:jc w:val="both"/>
        <w:outlineLvl w:val="2"/>
        <w:rPr>
          <w:rFonts w:ascii="Times New Roman" w:hAnsi="Times New Roman" w:cs="Times New Roman"/>
          <w:sz w:val="28"/>
          <w:szCs w:val="28"/>
        </w:rPr>
      </w:pPr>
      <w:r w:rsidRPr="00D36143">
        <w:rPr>
          <w:rFonts w:ascii="Times New Roman" w:hAnsi="Times New Roman" w:cs="Times New Roman"/>
          <w:sz w:val="28"/>
          <w:szCs w:val="28"/>
        </w:rPr>
        <w:t>Осуществление бюджетных инвестиций в рамках подпрограммы не планируется.</w:t>
      </w:r>
    </w:p>
    <w:p w:rsidR="006C4CE0" w:rsidRPr="00D36143" w:rsidRDefault="006C4CE0" w:rsidP="006C4CE0">
      <w:pPr>
        <w:pStyle w:val="ConsPlusNormal"/>
        <w:jc w:val="both"/>
        <w:rPr>
          <w:rFonts w:ascii="Times New Roman" w:hAnsi="Times New Roman" w:cs="Times New Roman"/>
          <w:sz w:val="28"/>
          <w:szCs w:val="28"/>
        </w:rPr>
      </w:pPr>
    </w:p>
    <w:p w:rsidR="006C4CE0" w:rsidRPr="00D36143" w:rsidRDefault="006C4CE0" w:rsidP="006C4CE0">
      <w:pPr>
        <w:pStyle w:val="ConsPlusNormal"/>
        <w:jc w:val="center"/>
        <w:outlineLvl w:val="2"/>
        <w:rPr>
          <w:rFonts w:ascii="Times New Roman" w:hAnsi="Times New Roman" w:cs="Times New Roman"/>
          <w:sz w:val="28"/>
          <w:szCs w:val="28"/>
        </w:rPr>
      </w:pPr>
      <w:r w:rsidRPr="00D36143">
        <w:rPr>
          <w:rFonts w:ascii="Times New Roman" w:hAnsi="Times New Roman" w:cs="Times New Roman"/>
          <w:sz w:val="28"/>
          <w:szCs w:val="28"/>
        </w:rPr>
        <w:t xml:space="preserve">Раздел </w:t>
      </w:r>
      <w:r w:rsidR="00EC4162">
        <w:rPr>
          <w:rFonts w:ascii="Times New Roman" w:hAnsi="Times New Roman" w:cs="Times New Roman"/>
          <w:sz w:val="28"/>
          <w:szCs w:val="28"/>
          <w:lang w:val="en-US"/>
        </w:rPr>
        <w:t>II</w:t>
      </w:r>
      <w:r w:rsidRPr="00D36143">
        <w:rPr>
          <w:rFonts w:ascii="Times New Roman" w:hAnsi="Times New Roman" w:cs="Times New Roman"/>
          <w:sz w:val="28"/>
          <w:szCs w:val="28"/>
        </w:rPr>
        <w:t>. МЕРЫ ГОСУДАРСТВЕННОГО РЕГУЛИРОВАНИЯ,</w:t>
      </w:r>
    </w:p>
    <w:p w:rsidR="006C4CE0" w:rsidRPr="00D36143" w:rsidRDefault="006C4CE0" w:rsidP="006C4CE0">
      <w:pPr>
        <w:pStyle w:val="ConsPlusNormal"/>
        <w:jc w:val="center"/>
        <w:rPr>
          <w:rFonts w:ascii="Times New Roman" w:hAnsi="Times New Roman" w:cs="Times New Roman"/>
          <w:sz w:val="28"/>
          <w:szCs w:val="28"/>
        </w:rPr>
      </w:pPr>
      <w:r w:rsidRPr="00D36143">
        <w:rPr>
          <w:rFonts w:ascii="Times New Roman" w:hAnsi="Times New Roman" w:cs="Times New Roman"/>
          <w:sz w:val="28"/>
          <w:szCs w:val="28"/>
        </w:rPr>
        <w:t>НАПРАВЛЕННЫЕ НА ДОСТИЖЕНИЕ ЦЕЛИ И ЗАДАЧ ПОДПРОГРАММЫ</w:t>
      </w:r>
    </w:p>
    <w:p w:rsidR="006C4CE0" w:rsidRPr="00D36143" w:rsidRDefault="006C4CE0" w:rsidP="006C4CE0">
      <w:pPr>
        <w:pStyle w:val="ConsPlusNormal"/>
        <w:jc w:val="both"/>
        <w:rPr>
          <w:rFonts w:ascii="Times New Roman" w:hAnsi="Times New Roman" w:cs="Times New Roman"/>
          <w:sz w:val="28"/>
          <w:szCs w:val="28"/>
        </w:rPr>
      </w:pPr>
    </w:p>
    <w:p w:rsidR="006C4CE0" w:rsidRPr="00D36143" w:rsidRDefault="006C4CE0" w:rsidP="0068002A">
      <w:pPr>
        <w:pStyle w:val="ConsPlusNormal"/>
        <w:ind w:firstLine="709"/>
        <w:jc w:val="both"/>
        <w:rPr>
          <w:rFonts w:ascii="Times New Roman" w:hAnsi="Times New Roman" w:cs="Times New Roman"/>
          <w:sz w:val="28"/>
          <w:szCs w:val="28"/>
        </w:rPr>
      </w:pPr>
      <w:r w:rsidRPr="00D36143">
        <w:rPr>
          <w:rFonts w:ascii="Times New Roman" w:hAnsi="Times New Roman" w:cs="Times New Roman"/>
          <w:sz w:val="28"/>
          <w:szCs w:val="28"/>
        </w:rPr>
        <w:t>Система мер государственного регулирования, нацеленная на выполнение мероприятий подпрограммы, предусматривает правовое регулирование посредством применения правовых рычагов влияния (совокупность нормативных правовых актов федерального и областного уровней), способствующих решению задач подпрограммы, а также регулирующих отношения на всех уровнях исполнительной власти.</w:t>
      </w:r>
    </w:p>
    <w:p w:rsidR="006C4CE0" w:rsidRPr="00D36143" w:rsidRDefault="006C4CE0" w:rsidP="006C4CE0">
      <w:pPr>
        <w:pStyle w:val="ConsPlusNormal"/>
        <w:jc w:val="both"/>
        <w:rPr>
          <w:rFonts w:ascii="Times New Roman" w:hAnsi="Times New Roman" w:cs="Times New Roman"/>
          <w:sz w:val="28"/>
          <w:szCs w:val="28"/>
        </w:rPr>
      </w:pPr>
    </w:p>
    <w:p w:rsidR="0068002A" w:rsidRDefault="0068002A" w:rsidP="006C4CE0">
      <w:pPr>
        <w:pStyle w:val="ConsPlusNormal"/>
        <w:jc w:val="center"/>
        <w:outlineLvl w:val="2"/>
        <w:rPr>
          <w:rFonts w:ascii="Times New Roman" w:hAnsi="Times New Roman" w:cs="Times New Roman"/>
          <w:sz w:val="28"/>
          <w:szCs w:val="28"/>
        </w:rPr>
      </w:pPr>
    </w:p>
    <w:p w:rsidR="0068002A" w:rsidRDefault="0068002A" w:rsidP="006C4CE0">
      <w:pPr>
        <w:pStyle w:val="ConsPlusNormal"/>
        <w:jc w:val="center"/>
        <w:outlineLvl w:val="2"/>
        <w:rPr>
          <w:rFonts w:ascii="Times New Roman" w:hAnsi="Times New Roman" w:cs="Times New Roman"/>
          <w:sz w:val="28"/>
          <w:szCs w:val="28"/>
        </w:rPr>
      </w:pPr>
    </w:p>
    <w:p w:rsidR="0068002A" w:rsidRDefault="0068002A" w:rsidP="006C4CE0">
      <w:pPr>
        <w:pStyle w:val="ConsPlusNormal"/>
        <w:jc w:val="center"/>
        <w:outlineLvl w:val="2"/>
        <w:rPr>
          <w:rFonts w:ascii="Times New Roman" w:hAnsi="Times New Roman" w:cs="Times New Roman"/>
          <w:sz w:val="28"/>
          <w:szCs w:val="28"/>
        </w:rPr>
      </w:pPr>
    </w:p>
    <w:p w:rsidR="006C4CE0" w:rsidRPr="00D36143" w:rsidRDefault="006C4CE0" w:rsidP="00EC4162">
      <w:pPr>
        <w:pStyle w:val="ConsPlusNormal"/>
        <w:jc w:val="center"/>
        <w:outlineLvl w:val="2"/>
        <w:rPr>
          <w:rFonts w:ascii="Times New Roman" w:hAnsi="Times New Roman" w:cs="Times New Roman"/>
          <w:sz w:val="28"/>
          <w:szCs w:val="28"/>
        </w:rPr>
      </w:pPr>
      <w:r w:rsidRPr="00D36143">
        <w:rPr>
          <w:rFonts w:ascii="Times New Roman" w:hAnsi="Times New Roman" w:cs="Times New Roman"/>
          <w:sz w:val="28"/>
          <w:szCs w:val="28"/>
        </w:rPr>
        <w:lastRenderedPageBreak/>
        <w:t xml:space="preserve">Раздел </w:t>
      </w:r>
      <w:r w:rsidR="00EC4162">
        <w:rPr>
          <w:rFonts w:ascii="Times New Roman" w:hAnsi="Times New Roman" w:cs="Times New Roman"/>
          <w:sz w:val="28"/>
          <w:szCs w:val="28"/>
          <w:lang w:val="en-US"/>
        </w:rPr>
        <w:t>III</w:t>
      </w:r>
      <w:r w:rsidRPr="00D36143">
        <w:rPr>
          <w:rFonts w:ascii="Times New Roman" w:hAnsi="Times New Roman" w:cs="Times New Roman"/>
          <w:sz w:val="28"/>
          <w:szCs w:val="28"/>
        </w:rPr>
        <w:t>. СВЕДЕНИЯ ОБ УЧАСТИИ МУНИЦИПАЛЬНЫХ ОБРАЗОВАНИЙ</w:t>
      </w:r>
      <w:r w:rsidR="00EC4162" w:rsidRPr="00EC4162">
        <w:rPr>
          <w:rFonts w:ascii="Times New Roman" w:hAnsi="Times New Roman" w:cs="Times New Roman"/>
          <w:sz w:val="28"/>
          <w:szCs w:val="28"/>
        </w:rPr>
        <w:t xml:space="preserve"> </w:t>
      </w:r>
      <w:r w:rsidRPr="00D36143">
        <w:rPr>
          <w:rFonts w:ascii="Times New Roman" w:hAnsi="Times New Roman" w:cs="Times New Roman"/>
          <w:sz w:val="28"/>
          <w:szCs w:val="28"/>
        </w:rPr>
        <w:t>ИРКУТСКОЙ ОБЛАСТИ В РЕАЛИЗАЦИИ ПОДПРОГРАММЫ</w:t>
      </w:r>
    </w:p>
    <w:p w:rsidR="006C4CE0" w:rsidRPr="00D36143" w:rsidRDefault="006C4CE0" w:rsidP="006C4CE0">
      <w:pPr>
        <w:pStyle w:val="ConsPlusNormal"/>
        <w:jc w:val="both"/>
        <w:rPr>
          <w:rFonts w:ascii="Times New Roman" w:hAnsi="Times New Roman" w:cs="Times New Roman"/>
          <w:sz w:val="28"/>
          <w:szCs w:val="28"/>
        </w:rPr>
      </w:pPr>
    </w:p>
    <w:p w:rsidR="006C4CE0" w:rsidRPr="00D36143" w:rsidRDefault="006C4CE0" w:rsidP="0068002A">
      <w:pPr>
        <w:pStyle w:val="ConsPlusNormal"/>
        <w:ind w:firstLine="709"/>
        <w:jc w:val="both"/>
        <w:rPr>
          <w:rFonts w:ascii="Times New Roman" w:hAnsi="Times New Roman" w:cs="Times New Roman"/>
          <w:sz w:val="28"/>
          <w:szCs w:val="28"/>
        </w:rPr>
      </w:pPr>
      <w:r w:rsidRPr="00D36143">
        <w:rPr>
          <w:rFonts w:ascii="Times New Roman" w:hAnsi="Times New Roman" w:cs="Times New Roman"/>
          <w:sz w:val="28"/>
          <w:szCs w:val="28"/>
        </w:rPr>
        <w:t>1. В ходе реализации основного мероприятия подпрограммы «Обеспечение эффективного управления экономическим развитием Иркутской области» предполагается участие муниципальных образований Иркутской области в следующих мероприятиях, направленных на предоставление:</w:t>
      </w:r>
    </w:p>
    <w:p w:rsidR="006C4CE0" w:rsidRPr="00D36143" w:rsidRDefault="006C4CE0" w:rsidP="0068002A">
      <w:pPr>
        <w:pStyle w:val="ConsPlusNormal"/>
        <w:ind w:firstLine="709"/>
        <w:jc w:val="both"/>
        <w:rPr>
          <w:rFonts w:ascii="Times New Roman" w:hAnsi="Times New Roman" w:cs="Times New Roman"/>
          <w:sz w:val="28"/>
          <w:szCs w:val="28"/>
        </w:rPr>
      </w:pPr>
      <w:bookmarkStart w:id="2" w:name="P543"/>
      <w:bookmarkEnd w:id="2"/>
      <w:r w:rsidRPr="00D36143">
        <w:rPr>
          <w:rFonts w:ascii="Times New Roman" w:hAnsi="Times New Roman" w:cs="Times New Roman"/>
          <w:sz w:val="28"/>
          <w:szCs w:val="28"/>
        </w:rPr>
        <w:t>1) субвенции на осуществление отдельных государственных полномочий в области производства и оборота этилового спирта, алкогольной и спиртосодержащей продукции (далее - субвенции);</w:t>
      </w:r>
    </w:p>
    <w:p w:rsidR="006C4CE0" w:rsidRPr="00D36143" w:rsidRDefault="006C4CE0" w:rsidP="0068002A">
      <w:pPr>
        <w:pStyle w:val="ConsPlusNormal"/>
        <w:ind w:firstLine="709"/>
        <w:jc w:val="both"/>
        <w:rPr>
          <w:rFonts w:ascii="Times New Roman" w:hAnsi="Times New Roman" w:cs="Times New Roman"/>
          <w:sz w:val="28"/>
          <w:szCs w:val="28"/>
        </w:rPr>
      </w:pPr>
      <w:bookmarkStart w:id="3" w:name="P544"/>
      <w:bookmarkEnd w:id="3"/>
      <w:r w:rsidRPr="00D36143">
        <w:rPr>
          <w:rFonts w:ascii="Times New Roman" w:hAnsi="Times New Roman" w:cs="Times New Roman"/>
          <w:sz w:val="28"/>
          <w:szCs w:val="28"/>
        </w:rPr>
        <w:t>2) субсидии на частичное финансовое обеспечение (возмещение) транспортных расходов юридических лиц и индивидуальных предпринимателей, осуществляющих розничную торговлю и доставку продовольственных товаров в поселения Иркутской области, расположенные в районах Крайнего Севера и приравненных к ним местностях с ограниченными сроками завоза грузов (продукции) и (или) на территории островов, согласно перечню продовольственных товаров, установленному нормативным правовым актом Правительства Иркутской области;</w:t>
      </w:r>
    </w:p>
    <w:p w:rsidR="006C4CE0" w:rsidRPr="00D36143" w:rsidRDefault="006C4CE0" w:rsidP="0068002A">
      <w:pPr>
        <w:pStyle w:val="ConsPlusNormal"/>
        <w:ind w:firstLine="709"/>
        <w:jc w:val="both"/>
        <w:rPr>
          <w:rFonts w:ascii="Times New Roman" w:hAnsi="Times New Roman" w:cs="Times New Roman"/>
          <w:sz w:val="28"/>
          <w:szCs w:val="28"/>
        </w:rPr>
      </w:pPr>
      <w:r w:rsidRPr="00D36143">
        <w:rPr>
          <w:rFonts w:ascii="Times New Roman" w:hAnsi="Times New Roman" w:cs="Times New Roman"/>
          <w:sz w:val="28"/>
          <w:szCs w:val="28"/>
        </w:rPr>
        <w:t>3) межбюджетных трансфертов на поощрение органов местного самоуправления городских округов и муниципальных районов Иркутской области, достигших наилучших значений показателей по итогам оценки эффективности их деятельности за предыдущий год в соответствии с бюджетным законодательством;</w:t>
      </w:r>
    </w:p>
    <w:p w:rsidR="006C4CE0" w:rsidRPr="00D36143" w:rsidRDefault="006C4CE0" w:rsidP="0068002A">
      <w:pPr>
        <w:pStyle w:val="ConsPlusNormal"/>
        <w:ind w:firstLine="709"/>
        <w:jc w:val="both"/>
        <w:rPr>
          <w:rFonts w:ascii="Times New Roman" w:hAnsi="Times New Roman" w:cs="Times New Roman"/>
          <w:sz w:val="28"/>
          <w:szCs w:val="28"/>
        </w:rPr>
      </w:pPr>
      <w:bookmarkStart w:id="4" w:name="P546"/>
      <w:bookmarkEnd w:id="4"/>
      <w:r w:rsidRPr="00D36143">
        <w:rPr>
          <w:rFonts w:ascii="Times New Roman" w:hAnsi="Times New Roman" w:cs="Times New Roman"/>
          <w:sz w:val="28"/>
          <w:szCs w:val="28"/>
        </w:rPr>
        <w:t>4) субсидии на реализацию мероприятий перечня проектов народных инициатив.</w:t>
      </w:r>
    </w:p>
    <w:p w:rsidR="006C4CE0" w:rsidRPr="00D36143" w:rsidRDefault="006C4CE0" w:rsidP="0068002A">
      <w:pPr>
        <w:pStyle w:val="ConsPlusNormal"/>
        <w:ind w:firstLine="709"/>
        <w:jc w:val="both"/>
        <w:rPr>
          <w:rFonts w:ascii="Times New Roman" w:hAnsi="Times New Roman" w:cs="Times New Roman"/>
          <w:sz w:val="28"/>
          <w:szCs w:val="28"/>
        </w:rPr>
      </w:pPr>
      <w:r w:rsidRPr="00D36143">
        <w:rPr>
          <w:rFonts w:ascii="Times New Roman" w:hAnsi="Times New Roman" w:cs="Times New Roman"/>
          <w:sz w:val="28"/>
          <w:szCs w:val="28"/>
        </w:rPr>
        <w:t xml:space="preserve">2. Участие муниципальных образований Иркутской области в мероприятии, предусмотренном </w:t>
      </w:r>
      <w:hyperlink w:anchor="P543" w:history="1">
        <w:r w:rsidRPr="00D36143">
          <w:rPr>
            <w:rFonts w:ascii="Times New Roman" w:hAnsi="Times New Roman" w:cs="Times New Roman"/>
            <w:sz w:val="28"/>
            <w:szCs w:val="28"/>
          </w:rPr>
          <w:t>подпунктом 1 пункта 1</w:t>
        </w:r>
      </w:hyperlink>
      <w:r w:rsidRPr="00D36143">
        <w:rPr>
          <w:rFonts w:ascii="Times New Roman" w:hAnsi="Times New Roman" w:cs="Times New Roman"/>
          <w:sz w:val="28"/>
          <w:szCs w:val="28"/>
        </w:rPr>
        <w:t xml:space="preserve"> настоящего раздела, обусловлено наделением их соответствующими полномочиями </w:t>
      </w:r>
      <w:hyperlink r:id="rId8" w:history="1">
        <w:r w:rsidRPr="00D36143">
          <w:rPr>
            <w:rFonts w:ascii="Times New Roman" w:hAnsi="Times New Roman" w:cs="Times New Roman"/>
            <w:sz w:val="28"/>
            <w:szCs w:val="28"/>
          </w:rPr>
          <w:t>Законом</w:t>
        </w:r>
      </w:hyperlink>
      <w:r w:rsidRPr="00D36143">
        <w:rPr>
          <w:rFonts w:ascii="Times New Roman" w:hAnsi="Times New Roman" w:cs="Times New Roman"/>
          <w:sz w:val="28"/>
          <w:szCs w:val="28"/>
        </w:rPr>
        <w:t xml:space="preserve"> Иркутской области от 17 июня 2008 года № 26-оз «О наделении органов местного самоуправления отдельными государственными полномочиями в области производства и оборота этилового спирта, алкогольной и спиртосодержащей продукции», которым также утвержден способ расчета нормативов для определения общего объема субвенций, предоставляемых местным бюджетам из областного бюджета для осуществления государственных полномочий. Распределение общего объема субвенций между муниципальными образованиями Иркутской области устанавливается </w:t>
      </w:r>
      <w:r w:rsidR="00013DAE">
        <w:rPr>
          <w:rFonts w:ascii="Times New Roman" w:hAnsi="Times New Roman" w:cs="Times New Roman"/>
          <w:sz w:val="28"/>
          <w:szCs w:val="28"/>
        </w:rPr>
        <w:t>з</w:t>
      </w:r>
      <w:r w:rsidRPr="00D36143">
        <w:rPr>
          <w:rFonts w:ascii="Times New Roman" w:hAnsi="Times New Roman" w:cs="Times New Roman"/>
          <w:sz w:val="28"/>
          <w:szCs w:val="28"/>
        </w:rPr>
        <w:t xml:space="preserve">аконом Иркутской области об областном бюджете на соответствующий финансовый год и </w:t>
      </w:r>
      <w:r w:rsidR="00013DAE">
        <w:rPr>
          <w:rFonts w:ascii="Times New Roman" w:hAnsi="Times New Roman" w:cs="Times New Roman"/>
          <w:sz w:val="28"/>
          <w:szCs w:val="28"/>
        </w:rPr>
        <w:t xml:space="preserve">на </w:t>
      </w:r>
      <w:r w:rsidRPr="00D36143">
        <w:rPr>
          <w:rFonts w:ascii="Times New Roman" w:hAnsi="Times New Roman" w:cs="Times New Roman"/>
          <w:sz w:val="28"/>
          <w:szCs w:val="28"/>
        </w:rPr>
        <w:t>плановый период.</w:t>
      </w:r>
    </w:p>
    <w:p w:rsidR="00045D6F" w:rsidRPr="00D36143" w:rsidRDefault="006C4CE0" w:rsidP="0068002A">
      <w:pPr>
        <w:pStyle w:val="ConsPlusNormal"/>
        <w:ind w:firstLine="709"/>
        <w:jc w:val="both"/>
        <w:rPr>
          <w:rFonts w:ascii="Times New Roman" w:hAnsi="Times New Roman" w:cs="Times New Roman"/>
          <w:sz w:val="28"/>
          <w:szCs w:val="28"/>
        </w:rPr>
      </w:pPr>
      <w:r w:rsidRPr="00D36143">
        <w:rPr>
          <w:rFonts w:ascii="Times New Roman" w:hAnsi="Times New Roman" w:cs="Times New Roman"/>
          <w:sz w:val="28"/>
          <w:szCs w:val="28"/>
        </w:rPr>
        <w:t xml:space="preserve">3. Цели и условия предоставления и расходования субсидий, предусмотренных </w:t>
      </w:r>
      <w:hyperlink w:anchor="P544" w:history="1">
        <w:r w:rsidRPr="00D36143">
          <w:rPr>
            <w:rFonts w:ascii="Times New Roman" w:hAnsi="Times New Roman" w:cs="Times New Roman"/>
            <w:sz w:val="28"/>
            <w:szCs w:val="28"/>
          </w:rPr>
          <w:t>подпунктами 2</w:t>
        </w:r>
      </w:hyperlink>
      <w:r w:rsidRPr="00D36143">
        <w:rPr>
          <w:rFonts w:ascii="Times New Roman" w:hAnsi="Times New Roman" w:cs="Times New Roman"/>
          <w:sz w:val="28"/>
          <w:szCs w:val="28"/>
        </w:rPr>
        <w:t xml:space="preserve">, </w:t>
      </w:r>
      <w:hyperlink w:anchor="P546" w:history="1">
        <w:r w:rsidRPr="00D36143">
          <w:rPr>
            <w:rFonts w:ascii="Times New Roman" w:hAnsi="Times New Roman" w:cs="Times New Roman"/>
            <w:sz w:val="28"/>
            <w:szCs w:val="28"/>
          </w:rPr>
          <w:t>4 пункта 1</w:t>
        </w:r>
      </w:hyperlink>
      <w:r w:rsidRPr="00D36143">
        <w:rPr>
          <w:rFonts w:ascii="Times New Roman" w:hAnsi="Times New Roman" w:cs="Times New Roman"/>
          <w:sz w:val="28"/>
          <w:szCs w:val="28"/>
        </w:rPr>
        <w:t xml:space="preserve"> настоящего раздела, критерии отбора муниципальных образований Иркутской области для предоставления указанных субсидий и их распределение между муниципальными образованиями Иркутской области устанавливаются в соответствии с бюджетным законодательством.</w:t>
      </w:r>
    </w:p>
    <w:p w:rsidR="00716981" w:rsidRPr="00960523" w:rsidRDefault="00775025" w:rsidP="0068002A">
      <w:pPr>
        <w:autoSpaceDE w:val="0"/>
        <w:autoSpaceDN w:val="0"/>
        <w:adjustRightInd w:val="0"/>
        <w:ind w:firstLine="709"/>
        <w:jc w:val="both"/>
        <w:rPr>
          <w:rFonts w:ascii="Times New Roman" w:hAnsi="Times New Roman"/>
          <w:sz w:val="28"/>
          <w:szCs w:val="28"/>
        </w:rPr>
      </w:pPr>
      <w:r w:rsidRPr="00D36143">
        <w:rPr>
          <w:rFonts w:ascii="Times New Roman" w:hAnsi="Times New Roman"/>
          <w:sz w:val="28"/>
          <w:szCs w:val="28"/>
        </w:rPr>
        <w:lastRenderedPageBreak/>
        <w:t xml:space="preserve">4. </w:t>
      </w:r>
      <w:r w:rsidR="00897601" w:rsidRPr="00D36143">
        <w:rPr>
          <w:rFonts w:ascii="Times New Roman" w:hAnsi="Times New Roman"/>
          <w:sz w:val="28"/>
          <w:szCs w:val="28"/>
        </w:rPr>
        <w:t xml:space="preserve">Участие муниципальных образований Иркутской области в мероприятии, предусмотренном </w:t>
      </w:r>
      <w:hyperlink w:anchor="P543" w:history="1">
        <w:r w:rsidR="00897601" w:rsidRPr="00D36143">
          <w:rPr>
            <w:rFonts w:ascii="Times New Roman" w:hAnsi="Times New Roman"/>
            <w:sz w:val="28"/>
            <w:szCs w:val="28"/>
          </w:rPr>
          <w:t>подпунктом 3 пункта 1</w:t>
        </w:r>
      </w:hyperlink>
      <w:r w:rsidR="00897601" w:rsidRPr="00D36143">
        <w:rPr>
          <w:rFonts w:ascii="Times New Roman" w:hAnsi="Times New Roman"/>
          <w:sz w:val="28"/>
          <w:szCs w:val="28"/>
        </w:rPr>
        <w:t xml:space="preserve"> настоящего раздела, </w:t>
      </w:r>
      <w:r w:rsidR="0022276B" w:rsidRPr="00D36143">
        <w:rPr>
          <w:rFonts w:ascii="Times New Roman" w:hAnsi="Times New Roman"/>
          <w:sz w:val="28"/>
          <w:szCs w:val="28"/>
        </w:rPr>
        <w:t xml:space="preserve">осуществляется в соответствии с </w:t>
      </w:r>
      <w:r w:rsidR="00617630">
        <w:rPr>
          <w:rFonts w:ascii="Times New Roman" w:hAnsi="Times New Roman"/>
          <w:sz w:val="28"/>
          <w:szCs w:val="28"/>
        </w:rPr>
        <w:t>у</w:t>
      </w:r>
      <w:r w:rsidR="0022276B" w:rsidRPr="00D36143">
        <w:rPr>
          <w:rFonts w:ascii="Times New Roman" w:hAnsi="Times New Roman" w:hint="eastAsia"/>
          <w:sz w:val="28"/>
          <w:szCs w:val="28"/>
        </w:rPr>
        <w:t>казом</w:t>
      </w:r>
      <w:r w:rsidR="0022276B" w:rsidRPr="00D36143">
        <w:rPr>
          <w:rFonts w:ascii="Times New Roman" w:hAnsi="Times New Roman"/>
          <w:sz w:val="28"/>
          <w:szCs w:val="28"/>
        </w:rPr>
        <w:t xml:space="preserve"> </w:t>
      </w:r>
      <w:r w:rsidR="0022276B" w:rsidRPr="00D36143">
        <w:rPr>
          <w:rFonts w:ascii="Times New Roman" w:hAnsi="Times New Roman" w:hint="eastAsia"/>
          <w:sz w:val="28"/>
          <w:szCs w:val="28"/>
        </w:rPr>
        <w:t>Губернатора</w:t>
      </w:r>
      <w:r w:rsidR="0022276B" w:rsidRPr="00D36143">
        <w:rPr>
          <w:rFonts w:ascii="Times New Roman" w:hAnsi="Times New Roman"/>
          <w:sz w:val="28"/>
          <w:szCs w:val="28"/>
        </w:rPr>
        <w:t xml:space="preserve"> </w:t>
      </w:r>
      <w:r w:rsidR="0022276B" w:rsidRPr="00D36143">
        <w:rPr>
          <w:rFonts w:ascii="Times New Roman" w:hAnsi="Times New Roman" w:hint="eastAsia"/>
          <w:sz w:val="28"/>
          <w:szCs w:val="28"/>
        </w:rPr>
        <w:t>Иркутской</w:t>
      </w:r>
      <w:r w:rsidR="0022276B" w:rsidRPr="00D36143">
        <w:rPr>
          <w:rFonts w:ascii="Times New Roman" w:hAnsi="Times New Roman"/>
          <w:sz w:val="28"/>
          <w:szCs w:val="28"/>
        </w:rPr>
        <w:t xml:space="preserve"> </w:t>
      </w:r>
      <w:r w:rsidR="0022276B" w:rsidRPr="00D36143">
        <w:rPr>
          <w:rFonts w:ascii="Times New Roman" w:hAnsi="Times New Roman" w:hint="eastAsia"/>
          <w:sz w:val="28"/>
          <w:szCs w:val="28"/>
        </w:rPr>
        <w:t>области</w:t>
      </w:r>
      <w:r w:rsidR="0022276B" w:rsidRPr="00D36143">
        <w:rPr>
          <w:rFonts w:ascii="Times New Roman" w:hAnsi="Times New Roman"/>
          <w:sz w:val="28"/>
          <w:szCs w:val="28"/>
        </w:rPr>
        <w:t xml:space="preserve"> </w:t>
      </w:r>
      <w:r w:rsidR="0022276B" w:rsidRPr="00D36143">
        <w:rPr>
          <w:rFonts w:ascii="Times New Roman" w:eastAsiaTheme="minorHAnsi" w:hAnsi="Times New Roman"/>
          <w:sz w:val="28"/>
          <w:szCs w:val="28"/>
          <w:lang w:eastAsia="en-US"/>
        </w:rPr>
        <w:t xml:space="preserve">от </w:t>
      </w:r>
      <w:r w:rsidR="00617630">
        <w:rPr>
          <w:rFonts w:ascii="Times New Roman" w:eastAsiaTheme="minorHAnsi" w:hAnsi="Times New Roman"/>
          <w:sz w:val="28"/>
          <w:szCs w:val="28"/>
          <w:lang w:eastAsia="en-US"/>
        </w:rPr>
        <w:br/>
      </w:r>
      <w:r w:rsidR="0022276B" w:rsidRPr="00D36143">
        <w:rPr>
          <w:rFonts w:ascii="Times New Roman" w:eastAsiaTheme="minorHAnsi" w:hAnsi="Times New Roman"/>
          <w:sz w:val="28"/>
          <w:szCs w:val="28"/>
          <w:lang w:eastAsia="en-US"/>
        </w:rPr>
        <w:t>4 августа 2011 года № 200-уг «Об утверждении Положения о проведении оценки эффективности деятельности органов местного самоуправления городских округов и муниципальных районов Иркутской области»</w:t>
      </w:r>
      <w:r w:rsidR="0022276B" w:rsidRPr="00D36143">
        <w:rPr>
          <w:rFonts w:ascii="Times New Roman" w:hAnsi="Times New Roman"/>
          <w:sz w:val="28"/>
          <w:szCs w:val="28"/>
        </w:rPr>
        <w:t xml:space="preserve"> </w:t>
      </w:r>
      <w:r w:rsidR="00897601" w:rsidRPr="00D36143">
        <w:rPr>
          <w:rFonts w:ascii="Times New Roman" w:hAnsi="Times New Roman"/>
          <w:sz w:val="28"/>
          <w:szCs w:val="28"/>
        </w:rPr>
        <w:t>в</w:t>
      </w:r>
      <w:r w:rsidR="00450F72" w:rsidRPr="00D36143">
        <w:rPr>
          <w:rFonts w:ascii="Times New Roman" w:hAnsi="Times New Roman"/>
          <w:sz w:val="28"/>
          <w:szCs w:val="28"/>
        </w:rPr>
        <w:t xml:space="preserve"> целях </w:t>
      </w:r>
      <w:r w:rsidR="00450F72" w:rsidRPr="00D36143">
        <w:rPr>
          <w:rFonts w:ascii="Times New Roman" w:hAnsi="Times New Roman" w:hint="eastAsia"/>
          <w:sz w:val="28"/>
          <w:szCs w:val="28"/>
        </w:rPr>
        <w:t>повышения</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заинтересованности</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органов</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местного</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самоуправления</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в</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эффективном</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развитии</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местного</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самоуправления</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стимулировани</w:t>
      </w:r>
      <w:r w:rsidR="00617630">
        <w:rPr>
          <w:rFonts w:ascii="Times New Roman" w:hAnsi="Times New Roman"/>
          <w:sz w:val="28"/>
          <w:szCs w:val="28"/>
        </w:rPr>
        <w:t>я</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инициативы</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в</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развитии</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экономического</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потенциала</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муниципальных</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образований</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Иркутской</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области</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повышения</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инвестиционной</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привлекательности</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и</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доходности</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территорий</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муниципальных</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образований</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Иркутской</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области</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формирования</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в</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муниципальных</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образованиях</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комфортных</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условий</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для</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проживания</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людей</w:t>
      </w:r>
      <w:r w:rsidR="00450F72" w:rsidRPr="00D36143">
        <w:rPr>
          <w:rFonts w:ascii="Times New Roman" w:hAnsi="Times New Roman"/>
          <w:sz w:val="28"/>
          <w:szCs w:val="28"/>
        </w:rPr>
        <w:t xml:space="preserve"> и  </w:t>
      </w:r>
      <w:r w:rsidR="00450F72" w:rsidRPr="00D36143">
        <w:rPr>
          <w:rFonts w:ascii="Times New Roman" w:hAnsi="Times New Roman" w:hint="eastAsia"/>
          <w:sz w:val="28"/>
          <w:szCs w:val="28"/>
        </w:rPr>
        <w:t>укрепления</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сотрудничества</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и</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взаимодействия</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органов</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местного</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самоуправления</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и</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исполнительных</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органов</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государственной</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власти</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Иркутской</w:t>
      </w:r>
      <w:r w:rsidR="00450F72" w:rsidRPr="00D36143">
        <w:rPr>
          <w:rFonts w:ascii="Times New Roman" w:hAnsi="Times New Roman"/>
          <w:sz w:val="28"/>
          <w:szCs w:val="28"/>
        </w:rPr>
        <w:t xml:space="preserve"> </w:t>
      </w:r>
      <w:r w:rsidR="00450F72" w:rsidRPr="00D36143">
        <w:rPr>
          <w:rFonts w:ascii="Times New Roman" w:hAnsi="Times New Roman" w:hint="eastAsia"/>
          <w:sz w:val="28"/>
          <w:szCs w:val="28"/>
        </w:rPr>
        <w:t>области</w:t>
      </w:r>
      <w:r w:rsidR="00897601" w:rsidRPr="00D36143">
        <w:rPr>
          <w:rFonts w:ascii="Times New Roman" w:hAnsi="Times New Roman"/>
          <w:sz w:val="28"/>
          <w:szCs w:val="28"/>
        </w:rPr>
        <w:t>.</w:t>
      </w:r>
      <w:r w:rsidR="00450F72" w:rsidRPr="00D36143">
        <w:rPr>
          <w:rFonts w:ascii="Times New Roman" w:hAnsi="Times New Roman"/>
          <w:sz w:val="28"/>
          <w:szCs w:val="28"/>
        </w:rPr>
        <w:t xml:space="preserve"> </w:t>
      </w:r>
    </w:p>
    <w:sectPr w:rsidR="00716981" w:rsidRPr="00960523" w:rsidSect="00FA454C">
      <w:headerReference w:type="default" r:id="rId9"/>
      <w:pgSz w:w="11906" w:h="16838"/>
      <w:pgMar w:top="993" w:right="851" w:bottom="851" w:left="1701" w:header="0" w:footer="0"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7A0E" w:rsidRDefault="004F7A0E" w:rsidP="00ED286E">
      <w:r>
        <w:separator/>
      </w:r>
    </w:p>
  </w:endnote>
  <w:endnote w:type="continuationSeparator" w:id="0">
    <w:p w:rsidR="004F7A0E" w:rsidRDefault="004F7A0E" w:rsidP="00ED2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7A0E" w:rsidRDefault="004F7A0E" w:rsidP="00ED286E">
      <w:r>
        <w:separator/>
      </w:r>
    </w:p>
  </w:footnote>
  <w:footnote w:type="continuationSeparator" w:id="0">
    <w:p w:rsidR="004F7A0E" w:rsidRDefault="004F7A0E" w:rsidP="00ED28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67402"/>
      <w:docPartObj>
        <w:docPartGallery w:val="Page Numbers (Top of Page)"/>
        <w:docPartUnique/>
      </w:docPartObj>
    </w:sdtPr>
    <w:sdtEndPr/>
    <w:sdtContent>
      <w:p w:rsidR="00FA3A51" w:rsidRDefault="00FA3A51">
        <w:pPr>
          <w:pStyle w:val="a3"/>
          <w:jc w:val="center"/>
          <w:rPr>
            <w:rFonts w:asciiTheme="minorHAnsi" w:hAnsiTheme="minorHAnsi"/>
          </w:rPr>
        </w:pPr>
      </w:p>
      <w:p w:rsidR="00FA3A51" w:rsidRDefault="00FA3A51">
        <w:pPr>
          <w:pStyle w:val="a3"/>
          <w:jc w:val="center"/>
          <w:rPr>
            <w:rFonts w:asciiTheme="minorHAnsi" w:hAnsiTheme="minorHAnsi"/>
          </w:rPr>
        </w:pPr>
      </w:p>
      <w:p w:rsidR="00FA3A51" w:rsidRDefault="008A0BD1">
        <w:pPr>
          <w:pStyle w:val="a3"/>
          <w:jc w:val="center"/>
          <w:rPr>
            <w:rFonts w:asciiTheme="minorHAnsi" w:hAnsiTheme="minorHAnsi"/>
          </w:rPr>
        </w:pPr>
        <w:r>
          <w:fldChar w:fldCharType="begin"/>
        </w:r>
        <w:r w:rsidR="00FA3A51">
          <w:instrText>PAGE   \* MERGEFORMAT</w:instrText>
        </w:r>
        <w:r>
          <w:fldChar w:fldCharType="separate"/>
        </w:r>
        <w:r w:rsidR="00AC3A9A">
          <w:rPr>
            <w:noProof/>
          </w:rPr>
          <w:t>2</w:t>
        </w:r>
        <w:r>
          <w:fldChar w:fldCharType="end"/>
        </w:r>
      </w:p>
    </w:sdtContent>
  </w:sdt>
  <w:p w:rsidR="00FA3A51" w:rsidRPr="003A2B19" w:rsidRDefault="00FA3A51">
    <w:pPr>
      <w:pStyle w:val="a3"/>
      <w:jc w:val="center"/>
      <w:rPr>
        <w:rFonts w:asciiTheme="minorHAnsi" w:hAnsiTheme="minorHAns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292B02"/>
    <w:multiLevelType w:val="hybridMultilevel"/>
    <w:tmpl w:val="73E48458"/>
    <w:lvl w:ilvl="0" w:tplc="BFEE966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D884B26"/>
    <w:multiLevelType w:val="hybridMultilevel"/>
    <w:tmpl w:val="B3FC7928"/>
    <w:lvl w:ilvl="0" w:tplc="956E2624">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
    <w:nsid w:val="1C4D6644"/>
    <w:multiLevelType w:val="hybridMultilevel"/>
    <w:tmpl w:val="E10E68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4344A7"/>
    <w:multiLevelType w:val="hybridMultilevel"/>
    <w:tmpl w:val="7088B1CE"/>
    <w:lvl w:ilvl="0" w:tplc="ACD85E26">
      <w:start w:val="1"/>
      <w:numFmt w:val="decimal"/>
      <w:lvlText w:val="%1."/>
      <w:lvlJc w:val="left"/>
      <w:pPr>
        <w:ind w:left="915" w:hanging="5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D0B04A9"/>
    <w:multiLevelType w:val="hybridMultilevel"/>
    <w:tmpl w:val="6306722A"/>
    <w:lvl w:ilvl="0" w:tplc="DD047D4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4917385D"/>
    <w:multiLevelType w:val="hybridMultilevel"/>
    <w:tmpl w:val="73E48458"/>
    <w:lvl w:ilvl="0" w:tplc="BFEE966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55AA2788"/>
    <w:multiLevelType w:val="hybridMultilevel"/>
    <w:tmpl w:val="1AE2C972"/>
    <w:lvl w:ilvl="0" w:tplc="03BA40CA">
      <w:start w:val="1"/>
      <w:numFmt w:val="decimal"/>
      <w:lvlText w:val="%1."/>
      <w:lvlJc w:val="left"/>
      <w:pPr>
        <w:tabs>
          <w:tab w:val="num" w:pos="502"/>
        </w:tabs>
        <w:ind w:left="502" w:hanging="360"/>
      </w:pPr>
      <w:rPr>
        <w:rFonts w:ascii="Arial" w:hAnsi="Arial" w:cs="Arial" w:hint="default"/>
        <w:b/>
        <w:lang w:val="ru-RU"/>
      </w:rPr>
    </w:lvl>
    <w:lvl w:ilvl="1" w:tplc="F4761A82">
      <w:start w:val="1"/>
      <w:numFmt w:val="bullet"/>
      <w:lvlText w:val=""/>
      <w:lvlJc w:val="left"/>
      <w:pPr>
        <w:tabs>
          <w:tab w:val="num" w:pos="8724"/>
        </w:tabs>
        <w:ind w:left="8724" w:hanging="360"/>
      </w:pPr>
      <w:rPr>
        <w:rFonts w:ascii="Symbol" w:hAnsi="Symbol"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60A849F3"/>
    <w:multiLevelType w:val="hybridMultilevel"/>
    <w:tmpl w:val="9C76FB28"/>
    <w:lvl w:ilvl="0" w:tplc="B2DE9182">
      <w:start w:val="1"/>
      <w:numFmt w:val="decimal"/>
      <w:lvlText w:val="%1)"/>
      <w:lvlJc w:val="left"/>
      <w:pPr>
        <w:ind w:left="990" w:hanging="45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739A3E7A"/>
    <w:multiLevelType w:val="hybridMultilevel"/>
    <w:tmpl w:val="8FAADE34"/>
    <w:lvl w:ilvl="0" w:tplc="1868AB4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74193561"/>
    <w:multiLevelType w:val="hybridMultilevel"/>
    <w:tmpl w:val="A536B6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509347B"/>
    <w:multiLevelType w:val="hybridMultilevel"/>
    <w:tmpl w:val="BF2C6E1E"/>
    <w:lvl w:ilvl="0" w:tplc="170EF73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79724EF9"/>
    <w:multiLevelType w:val="hybridMultilevel"/>
    <w:tmpl w:val="0F7438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5"/>
  </w:num>
  <w:num w:numId="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2"/>
  </w:num>
  <w:num w:numId="6">
    <w:abstractNumId w:val="9"/>
  </w:num>
  <w:num w:numId="7">
    <w:abstractNumId w:val="11"/>
  </w:num>
  <w:num w:numId="8">
    <w:abstractNumId w:val="3"/>
  </w:num>
  <w:num w:numId="9">
    <w:abstractNumId w:val="10"/>
  </w:num>
  <w:num w:numId="10">
    <w:abstractNumId w:val="1"/>
  </w:num>
  <w:num w:numId="11">
    <w:abstractNumId w:val="7"/>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E0181"/>
    <w:rsid w:val="00006AF2"/>
    <w:rsid w:val="00007E65"/>
    <w:rsid w:val="00013C98"/>
    <w:rsid w:val="00013DAE"/>
    <w:rsid w:val="000213E9"/>
    <w:rsid w:val="000360EB"/>
    <w:rsid w:val="0004218B"/>
    <w:rsid w:val="00045D6F"/>
    <w:rsid w:val="00061E32"/>
    <w:rsid w:val="000739DD"/>
    <w:rsid w:val="000819BC"/>
    <w:rsid w:val="0008603B"/>
    <w:rsid w:val="00091BBD"/>
    <w:rsid w:val="000B5177"/>
    <w:rsid w:val="000C0132"/>
    <w:rsid w:val="000C053D"/>
    <w:rsid w:val="000C096A"/>
    <w:rsid w:val="000C25EA"/>
    <w:rsid w:val="000C7622"/>
    <w:rsid w:val="000D2751"/>
    <w:rsid w:val="000D6E9C"/>
    <w:rsid w:val="000E4A88"/>
    <w:rsid w:val="000F46CF"/>
    <w:rsid w:val="000F5421"/>
    <w:rsid w:val="00101258"/>
    <w:rsid w:val="00105BEE"/>
    <w:rsid w:val="00126D17"/>
    <w:rsid w:val="00131849"/>
    <w:rsid w:val="001339A4"/>
    <w:rsid w:val="00133BA8"/>
    <w:rsid w:val="00140195"/>
    <w:rsid w:val="001455E3"/>
    <w:rsid w:val="001502E1"/>
    <w:rsid w:val="00152208"/>
    <w:rsid w:val="00157B21"/>
    <w:rsid w:val="00164FAE"/>
    <w:rsid w:val="00164FE8"/>
    <w:rsid w:val="0016745B"/>
    <w:rsid w:val="00167FD5"/>
    <w:rsid w:val="0017456D"/>
    <w:rsid w:val="00176DA2"/>
    <w:rsid w:val="00184A5B"/>
    <w:rsid w:val="00186C18"/>
    <w:rsid w:val="00190315"/>
    <w:rsid w:val="0019781D"/>
    <w:rsid w:val="001A1BA9"/>
    <w:rsid w:val="001A4F2A"/>
    <w:rsid w:val="001A53B0"/>
    <w:rsid w:val="001B30A1"/>
    <w:rsid w:val="001B3877"/>
    <w:rsid w:val="001C291C"/>
    <w:rsid w:val="001C2C92"/>
    <w:rsid w:val="001C3485"/>
    <w:rsid w:val="001C74B3"/>
    <w:rsid w:val="001D11AD"/>
    <w:rsid w:val="001E42F0"/>
    <w:rsid w:val="001E44BC"/>
    <w:rsid w:val="001E648D"/>
    <w:rsid w:val="001F1334"/>
    <w:rsid w:val="001F48B9"/>
    <w:rsid w:val="001F4F79"/>
    <w:rsid w:val="00201034"/>
    <w:rsid w:val="002171A9"/>
    <w:rsid w:val="0022276B"/>
    <w:rsid w:val="00226A63"/>
    <w:rsid w:val="00232F5E"/>
    <w:rsid w:val="002350F6"/>
    <w:rsid w:val="002359AD"/>
    <w:rsid w:val="00236375"/>
    <w:rsid w:val="00251F6E"/>
    <w:rsid w:val="002533C5"/>
    <w:rsid w:val="0025352A"/>
    <w:rsid w:val="00254A35"/>
    <w:rsid w:val="00256788"/>
    <w:rsid w:val="00270FA5"/>
    <w:rsid w:val="00272737"/>
    <w:rsid w:val="00283633"/>
    <w:rsid w:val="00284513"/>
    <w:rsid w:val="002868B5"/>
    <w:rsid w:val="002911B0"/>
    <w:rsid w:val="002A090B"/>
    <w:rsid w:val="002A5FD5"/>
    <w:rsid w:val="002C33FA"/>
    <w:rsid w:val="002D0EAD"/>
    <w:rsid w:val="002D211A"/>
    <w:rsid w:val="002E0670"/>
    <w:rsid w:val="002E68BF"/>
    <w:rsid w:val="003003FC"/>
    <w:rsid w:val="00301E59"/>
    <w:rsid w:val="003228CE"/>
    <w:rsid w:val="00331A28"/>
    <w:rsid w:val="003326C5"/>
    <w:rsid w:val="00341DC9"/>
    <w:rsid w:val="0034310E"/>
    <w:rsid w:val="003477CE"/>
    <w:rsid w:val="00350A74"/>
    <w:rsid w:val="00356B3F"/>
    <w:rsid w:val="00365242"/>
    <w:rsid w:val="003659B9"/>
    <w:rsid w:val="003669D8"/>
    <w:rsid w:val="00370607"/>
    <w:rsid w:val="003718FF"/>
    <w:rsid w:val="00373735"/>
    <w:rsid w:val="003859E8"/>
    <w:rsid w:val="003935CB"/>
    <w:rsid w:val="00394E3D"/>
    <w:rsid w:val="003A29FF"/>
    <w:rsid w:val="003A2B19"/>
    <w:rsid w:val="003A3704"/>
    <w:rsid w:val="003A376A"/>
    <w:rsid w:val="003C1703"/>
    <w:rsid w:val="003C549B"/>
    <w:rsid w:val="003D4672"/>
    <w:rsid w:val="00404537"/>
    <w:rsid w:val="00414710"/>
    <w:rsid w:val="004350EE"/>
    <w:rsid w:val="00440D76"/>
    <w:rsid w:val="004426B3"/>
    <w:rsid w:val="004439BE"/>
    <w:rsid w:val="004454D6"/>
    <w:rsid w:val="0045044B"/>
    <w:rsid w:val="00450F72"/>
    <w:rsid w:val="00451451"/>
    <w:rsid w:val="004547E9"/>
    <w:rsid w:val="00454B81"/>
    <w:rsid w:val="00457ADD"/>
    <w:rsid w:val="004610BE"/>
    <w:rsid w:val="00462F3F"/>
    <w:rsid w:val="00476074"/>
    <w:rsid w:val="004803CE"/>
    <w:rsid w:val="004827E2"/>
    <w:rsid w:val="00484688"/>
    <w:rsid w:val="004A06C0"/>
    <w:rsid w:val="004A6CE9"/>
    <w:rsid w:val="004B0C35"/>
    <w:rsid w:val="004C26E3"/>
    <w:rsid w:val="004C48B8"/>
    <w:rsid w:val="004C4EE4"/>
    <w:rsid w:val="004D63F0"/>
    <w:rsid w:val="004D7FC0"/>
    <w:rsid w:val="004E481B"/>
    <w:rsid w:val="004E593B"/>
    <w:rsid w:val="004F25BD"/>
    <w:rsid w:val="004F7A0E"/>
    <w:rsid w:val="00520283"/>
    <w:rsid w:val="00525B74"/>
    <w:rsid w:val="00526117"/>
    <w:rsid w:val="00530AF8"/>
    <w:rsid w:val="00556D0C"/>
    <w:rsid w:val="00560E7D"/>
    <w:rsid w:val="00566C9E"/>
    <w:rsid w:val="00567003"/>
    <w:rsid w:val="00574054"/>
    <w:rsid w:val="0057567D"/>
    <w:rsid w:val="00575FED"/>
    <w:rsid w:val="00576065"/>
    <w:rsid w:val="0058214E"/>
    <w:rsid w:val="0058608A"/>
    <w:rsid w:val="0059410B"/>
    <w:rsid w:val="00596137"/>
    <w:rsid w:val="005A6D08"/>
    <w:rsid w:val="005A706F"/>
    <w:rsid w:val="005B06BA"/>
    <w:rsid w:val="005B0933"/>
    <w:rsid w:val="005B1E82"/>
    <w:rsid w:val="005B20F1"/>
    <w:rsid w:val="005C3D1E"/>
    <w:rsid w:val="005C3EFA"/>
    <w:rsid w:val="005D01DB"/>
    <w:rsid w:val="005D0B27"/>
    <w:rsid w:val="005D232E"/>
    <w:rsid w:val="005D7F67"/>
    <w:rsid w:val="00603D64"/>
    <w:rsid w:val="00607B9D"/>
    <w:rsid w:val="00611B77"/>
    <w:rsid w:val="00613680"/>
    <w:rsid w:val="00617630"/>
    <w:rsid w:val="00625508"/>
    <w:rsid w:val="006271A1"/>
    <w:rsid w:val="00635E7A"/>
    <w:rsid w:val="00647370"/>
    <w:rsid w:val="00651470"/>
    <w:rsid w:val="006522A0"/>
    <w:rsid w:val="00661C54"/>
    <w:rsid w:val="00677DFC"/>
    <w:rsid w:val="0068002A"/>
    <w:rsid w:val="00690586"/>
    <w:rsid w:val="006B2BD1"/>
    <w:rsid w:val="006B4D62"/>
    <w:rsid w:val="006B5187"/>
    <w:rsid w:val="006C4CE0"/>
    <w:rsid w:val="006C6447"/>
    <w:rsid w:val="006D453F"/>
    <w:rsid w:val="006E47EB"/>
    <w:rsid w:val="006E62C1"/>
    <w:rsid w:val="006E7FB5"/>
    <w:rsid w:val="006F0217"/>
    <w:rsid w:val="006F532E"/>
    <w:rsid w:val="007018E9"/>
    <w:rsid w:val="00707D43"/>
    <w:rsid w:val="00714A70"/>
    <w:rsid w:val="00714FE5"/>
    <w:rsid w:val="007150EB"/>
    <w:rsid w:val="00716981"/>
    <w:rsid w:val="00717A64"/>
    <w:rsid w:val="0072413A"/>
    <w:rsid w:val="00727092"/>
    <w:rsid w:val="007427F4"/>
    <w:rsid w:val="00743B48"/>
    <w:rsid w:val="00743C99"/>
    <w:rsid w:val="0074589C"/>
    <w:rsid w:val="00753E9C"/>
    <w:rsid w:val="00756D60"/>
    <w:rsid w:val="00761047"/>
    <w:rsid w:val="00765D40"/>
    <w:rsid w:val="00773C09"/>
    <w:rsid w:val="00775025"/>
    <w:rsid w:val="0078198F"/>
    <w:rsid w:val="00782628"/>
    <w:rsid w:val="00787D55"/>
    <w:rsid w:val="007909A0"/>
    <w:rsid w:val="007918BC"/>
    <w:rsid w:val="00791A51"/>
    <w:rsid w:val="007947CB"/>
    <w:rsid w:val="007A1B98"/>
    <w:rsid w:val="007A63CB"/>
    <w:rsid w:val="007B3298"/>
    <w:rsid w:val="007B4966"/>
    <w:rsid w:val="007C1FE2"/>
    <w:rsid w:val="007D1893"/>
    <w:rsid w:val="007E245D"/>
    <w:rsid w:val="007E4002"/>
    <w:rsid w:val="007E4979"/>
    <w:rsid w:val="007E68D9"/>
    <w:rsid w:val="007F2780"/>
    <w:rsid w:val="007F48EF"/>
    <w:rsid w:val="007F6E09"/>
    <w:rsid w:val="00800C85"/>
    <w:rsid w:val="00803FB2"/>
    <w:rsid w:val="008045EA"/>
    <w:rsid w:val="0080468A"/>
    <w:rsid w:val="00805BAD"/>
    <w:rsid w:val="00807AEE"/>
    <w:rsid w:val="00811780"/>
    <w:rsid w:val="00815FC8"/>
    <w:rsid w:val="0082518B"/>
    <w:rsid w:val="00834476"/>
    <w:rsid w:val="00842BBB"/>
    <w:rsid w:val="008544C8"/>
    <w:rsid w:val="008565F7"/>
    <w:rsid w:val="008611C3"/>
    <w:rsid w:val="0086219C"/>
    <w:rsid w:val="008639F7"/>
    <w:rsid w:val="00882DAA"/>
    <w:rsid w:val="00886581"/>
    <w:rsid w:val="008901B6"/>
    <w:rsid w:val="00892532"/>
    <w:rsid w:val="00895871"/>
    <w:rsid w:val="00897601"/>
    <w:rsid w:val="008976A5"/>
    <w:rsid w:val="008978B5"/>
    <w:rsid w:val="008A0BD1"/>
    <w:rsid w:val="008A51A6"/>
    <w:rsid w:val="008B1D86"/>
    <w:rsid w:val="008B30E8"/>
    <w:rsid w:val="008B77F5"/>
    <w:rsid w:val="008C1387"/>
    <w:rsid w:val="008C2C65"/>
    <w:rsid w:val="008D4AC1"/>
    <w:rsid w:val="008E040B"/>
    <w:rsid w:val="008E3868"/>
    <w:rsid w:val="008F23C1"/>
    <w:rsid w:val="00906D15"/>
    <w:rsid w:val="00911876"/>
    <w:rsid w:val="009128EB"/>
    <w:rsid w:val="00914416"/>
    <w:rsid w:val="00921CC8"/>
    <w:rsid w:val="00932963"/>
    <w:rsid w:val="009377AA"/>
    <w:rsid w:val="00937E9F"/>
    <w:rsid w:val="009509D3"/>
    <w:rsid w:val="00953598"/>
    <w:rsid w:val="00960523"/>
    <w:rsid w:val="0096259F"/>
    <w:rsid w:val="00962F27"/>
    <w:rsid w:val="00964581"/>
    <w:rsid w:val="00966C92"/>
    <w:rsid w:val="00967CBC"/>
    <w:rsid w:val="00972BB9"/>
    <w:rsid w:val="00974C57"/>
    <w:rsid w:val="00976291"/>
    <w:rsid w:val="00985E85"/>
    <w:rsid w:val="00987FA3"/>
    <w:rsid w:val="0099055A"/>
    <w:rsid w:val="00991C86"/>
    <w:rsid w:val="009942D5"/>
    <w:rsid w:val="0099569F"/>
    <w:rsid w:val="009965CC"/>
    <w:rsid w:val="009B40F9"/>
    <w:rsid w:val="009B7383"/>
    <w:rsid w:val="009D0363"/>
    <w:rsid w:val="009D0D98"/>
    <w:rsid w:val="009D11F6"/>
    <w:rsid w:val="009D253D"/>
    <w:rsid w:val="009E02E5"/>
    <w:rsid w:val="009E2C03"/>
    <w:rsid w:val="009E4846"/>
    <w:rsid w:val="009F4F1E"/>
    <w:rsid w:val="009F59B2"/>
    <w:rsid w:val="009F7B4E"/>
    <w:rsid w:val="00A00B65"/>
    <w:rsid w:val="00A03711"/>
    <w:rsid w:val="00A04F49"/>
    <w:rsid w:val="00A07A26"/>
    <w:rsid w:val="00A15F75"/>
    <w:rsid w:val="00A16503"/>
    <w:rsid w:val="00A16846"/>
    <w:rsid w:val="00A1699A"/>
    <w:rsid w:val="00A25990"/>
    <w:rsid w:val="00A357C0"/>
    <w:rsid w:val="00A3622F"/>
    <w:rsid w:val="00A44D43"/>
    <w:rsid w:val="00A50CEA"/>
    <w:rsid w:val="00A527FE"/>
    <w:rsid w:val="00A608B1"/>
    <w:rsid w:val="00A60FCA"/>
    <w:rsid w:val="00A8220E"/>
    <w:rsid w:val="00A837DF"/>
    <w:rsid w:val="00A92AF7"/>
    <w:rsid w:val="00A95815"/>
    <w:rsid w:val="00A9785D"/>
    <w:rsid w:val="00AA7B0F"/>
    <w:rsid w:val="00AB1179"/>
    <w:rsid w:val="00AB188D"/>
    <w:rsid w:val="00AB4BDB"/>
    <w:rsid w:val="00AB5F03"/>
    <w:rsid w:val="00AC1A74"/>
    <w:rsid w:val="00AC3A9A"/>
    <w:rsid w:val="00AC528E"/>
    <w:rsid w:val="00AC66E0"/>
    <w:rsid w:val="00AC6DD4"/>
    <w:rsid w:val="00AE0348"/>
    <w:rsid w:val="00AE2E07"/>
    <w:rsid w:val="00AE594E"/>
    <w:rsid w:val="00B039A8"/>
    <w:rsid w:val="00B10D28"/>
    <w:rsid w:val="00B15F61"/>
    <w:rsid w:val="00B3478B"/>
    <w:rsid w:val="00B4224D"/>
    <w:rsid w:val="00B44F01"/>
    <w:rsid w:val="00B50A2F"/>
    <w:rsid w:val="00B52BF7"/>
    <w:rsid w:val="00B61A54"/>
    <w:rsid w:val="00B61E58"/>
    <w:rsid w:val="00B63D21"/>
    <w:rsid w:val="00B649E8"/>
    <w:rsid w:val="00B808C8"/>
    <w:rsid w:val="00B82302"/>
    <w:rsid w:val="00B85BEE"/>
    <w:rsid w:val="00B91567"/>
    <w:rsid w:val="00B936D0"/>
    <w:rsid w:val="00B96969"/>
    <w:rsid w:val="00BA3439"/>
    <w:rsid w:val="00BA76E2"/>
    <w:rsid w:val="00BB2B75"/>
    <w:rsid w:val="00BB347F"/>
    <w:rsid w:val="00BB4D3C"/>
    <w:rsid w:val="00BC18AF"/>
    <w:rsid w:val="00BD2647"/>
    <w:rsid w:val="00BD3573"/>
    <w:rsid w:val="00BE0181"/>
    <w:rsid w:val="00BE21FE"/>
    <w:rsid w:val="00BF167B"/>
    <w:rsid w:val="00BF31D5"/>
    <w:rsid w:val="00BF7C95"/>
    <w:rsid w:val="00C13B0E"/>
    <w:rsid w:val="00C163D9"/>
    <w:rsid w:val="00C21FEC"/>
    <w:rsid w:val="00C278B0"/>
    <w:rsid w:val="00C27EDF"/>
    <w:rsid w:val="00C30770"/>
    <w:rsid w:val="00C31554"/>
    <w:rsid w:val="00C318E6"/>
    <w:rsid w:val="00C34252"/>
    <w:rsid w:val="00C351A5"/>
    <w:rsid w:val="00C36D0E"/>
    <w:rsid w:val="00C4435A"/>
    <w:rsid w:val="00C63C64"/>
    <w:rsid w:val="00C6664E"/>
    <w:rsid w:val="00C75B30"/>
    <w:rsid w:val="00C90948"/>
    <w:rsid w:val="00C95800"/>
    <w:rsid w:val="00C976D8"/>
    <w:rsid w:val="00CA0B33"/>
    <w:rsid w:val="00CA205A"/>
    <w:rsid w:val="00CA3B34"/>
    <w:rsid w:val="00CA45AE"/>
    <w:rsid w:val="00CB0092"/>
    <w:rsid w:val="00CB12D5"/>
    <w:rsid w:val="00CC1059"/>
    <w:rsid w:val="00CC27B6"/>
    <w:rsid w:val="00CC652B"/>
    <w:rsid w:val="00CD15E0"/>
    <w:rsid w:val="00CE035F"/>
    <w:rsid w:val="00CE07CD"/>
    <w:rsid w:val="00CE28B0"/>
    <w:rsid w:val="00CE3847"/>
    <w:rsid w:val="00CE6A20"/>
    <w:rsid w:val="00CF2BB5"/>
    <w:rsid w:val="00CF4AF2"/>
    <w:rsid w:val="00CF5F6F"/>
    <w:rsid w:val="00D04BD9"/>
    <w:rsid w:val="00D112C5"/>
    <w:rsid w:val="00D1266F"/>
    <w:rsid w:val="00D13DB3"/>
    <w:rsid w:val="00D31557"/>
    <w:rsid w:val="00D36143"/>
    <w:rsid w:val="00D36481"/>
    <w:rsid w:val="00D365A0"/>
    <w:rsid w:val="00D4114D"/>
    <w:rsid w:val="00D50839"/>
    <w:rsid w:val="00D854BF"/>
    <w:rsid w:val="00D91888"/>
    <w:rsid w:val="00D91D72"/>
    <w:rsid w:val="00D97B93"/>
    <w:rsid w:val="00DA1FE6"/>
    <w:rsid w:val="00DA337D"/>
    <w:rsid w:val="00DA38B7"/>
    <w:rsid w:val="00DA4286"/>
    <w:rsid w:val="00DB236F"/>
    <w:rsid w:val="00DB3FAE"/>
    <w:rsid w:val="00DB48BC"/>
    <w:rsid w:val="00DD70EC"/>
    <w:rsid w:val="00DE0657"/>
    <w:rsid w:val="00DE61D4"/>
    <w:rsid w:val="00DF2E61"/>
    <w:rsid w:val="00DF7406"/>
    <w:rsid w:val="00DF7877"/>
    <w:rsid w:val="00E02DA4"/>
    <w:rsid w:val="00E07B3C"/>
    <w:rsid w:val="00E1378B"/>
    <w:rsid w:val="00E211D4"/>
    <w:rsid w:val="00E239EC"/>
    <w:rsid w:val="00E23FA0"/>
    <w:rsid w:val="00E255B6"/>
    <w:rsid w:val="00E3070E"/>
    <w:rsid w:val="00E37072"/>
    <w:rsid w:val="00E424E6"/>
    <w:rsid w:val="00E512B8"/>
    <w:rsid w:val="00E542B2"/>
    <w:rsid w:val="00E61F80"/>
    <w:rsid w:val="00E63E27"/>
    <w:rsid w:val="00E64F7E"/>
    <w:rsid w:val="00E654DC"/>
    <w:rsid w:val="00E72880"/>
    <w:rsid w:val="00E773F1"/>
    <w:rsid w:val="00E7792E"/>
    <w:rsid w:val="00E9218A"/>
    <w:rsid w:val="00EB39A7"/>
    <w:rsid w:val="00EB59DD"/>
    <w:rsid w:val="00EB7C60"/>
    <w:rsid w:val="00EC12E7"/>
    <w:rsid w:val="00EC4162"/>
    <w:rsid w:val="00ED286E"/>
    <w:rsid w:val="00ED6BF6"/>
    <w:rsid w:val="00ED6E9D"/>
    <w:rsid w:val="00ED7323"/>
    <w:rsid w:val="00EE1228"/>
    <w:rsid w:val="00EE46DF"/>
    <w:rsid w:val="00EE7CC9"/>
    <w:rsid w:val="00EF2538"/>
    <w:rsid w:val="00EF7078"/>
    <w:rsid w:val="00F06ACF"/>
    <w:rsid w:val="00F109EC"/>
    <w:rsid w:val="00F14B06"/>
    <w:rsid w:val="00F151B5"/>
    <w:rsid w:val="00F15F20"/>
    <w:rsid w:val="00F21BB6"/>
    <w:rsid w:val="00F2648D"/>
    <w:rsid w:val="00F32119"/>
    <w:rsid w:val="00F32814"/>
    <w:rsid w:val="00F36AC3"/>
    <w:rsid w:val="00F40A30"/>
    <w:rsid w:val="00F45F7E"/>
    <w:rsid w:val="00F46D11"/>
    <w:rsid w:val="00F46DCE"/>
    <w:rsid w:val="00F518FC"/>
    <w:rsid w:val="00F55905"/>
    <w:rsid w:val="00F5727B"/>
    <w:rsid w:val="00F71ABB"/>
    <w:rsid w:val="00F71B72"/>
    <w:rsid w:val="00F73F25"/>
    <w:rsid w:val="00F77F52"/>
    <w:rsid w:val="00F8192E"/>
    <w:rsid w:val="00F87403"/>
    <w:rsid w:val="00F93448"/>
    <w:rsid w:val="00F93EEF"/>
    <w:rsid w:val="00F941A6"/>
    <w:rsid w:val="00F94FC1"/>
    <w:rsid w:val="00FA3A51"/>
    <w:rsid w:val="00FA454C"/>
    <w:rsid w:val="00FA4FCA"/>
    <w:rsid w:val="00FB1757"/>
    <w:rsid w:val="00FB334C"/>
    <w:rsid w:val="00FB3C75"/>
    <w:rsid w:val="00FB6443"/>
    <w:rsid w:val="00FC7AE6"/>
    <w:rsid w:val="00FF1980"/>
    <w:rsid w:val="00FF78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6C6B295-5B9A-4F45-BF6E-F533BC7AD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0181"/>
    <w:pPr>
      <w:spacing w:after="0" w:line="240" w:lineRule="auto"/>
    </w:pPr>
    <w:rPr>
      <w:rFonts w:ascii="Tms Rmn" w:eastAsia="Times New Roman" w:hAnsi="Tms Rm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01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E01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E01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E01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E01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E018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E018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E0181"/>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rsid w:val="00BE0181"/>
    <w:pPr>
      <w:tabs>
        <w:tab w:val="center" w:pos="4536"/>
        <w:tab w:val="right" w:pos="9072"/>
      </w:tabs>
    </w:pPr>
  </w:style>
  <w:style w:type="character" w:customStyle="1" w:styleId="a4">
    <w:name w:val="Верхний колонтитул Знак"/>
    <w:basedOn w:val="a0"/>
    <w:link w:val="a3"/>
    <w:uiPriority w:val="99"/>
    <w:rsid w:val="00BE0181"/>
    <w:rPr>
      <w:rFonts w:ascii="Tms Rmn" w:eastAsia="Times New Roman" w:hAnsi="Tms Rmn" w:cs="Times New Roman"/>
      <w:sz w:val="20"/>
      <w:szCs w:val="20"/>
      <w:lang w:eastAsia="ru-RU"/>
    </w:rPr>
  </w:style>
  <w:style w:type="table" w:styleId="a5">
    <w:name w:val="Table Grid"/>
    <w:basedOn w:val="a1"/>
    <w:uiPriority w:val="59"/>
    <w:rsid w:val="00133B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5C3D1E"/>
    <w:rPr>
      <w:color w:val="0563C1"/>
      <w:u w:val="single"/>
    </w:rPr>
  </w:style>
  <w:style w:type="character" w:styleId="a7">
    <w:name w:val="FollowedHyperlink"/>
    <w:basedOn w:val="a0"/>
    <w:uiPriority w:val="99"/>
    <w:semiHidden/>
    <w:unhideWhenUsed/>
    <w:rsid w:val="005C3D1E"/>
    <w:rPr>
      <w:color w:val="954F72"/>
      <w:u w:val="single"/>
    </w:rPr>
  </w:style>
  <w:style w:type="paragraph" w:customStyle="1" w:styleId="xl63">
    <w:name w:val="xl63"/>
    <w:basedOn w:val="a"/>
    <w:rsid w:val="005C3D1E"/>
    <w:pPr>
      <w:spacing w:before="100" w:beforeAutospacing="1" w:after="100" w:afterAutospacing="1"/>
    </w:pPr>
    <w:rPr>
      <w:rFonts w:ascii="Arial" w:hAnsi="Arial" w:cs="Arial"/>
      <w:sz w:val="24"/>
      <w:szCs w:val="24"/>
    </w:rPr>
  </w:style>
  <w:style w:type="paragraph" w:customStyle="1" w:styleId="xl64">
    <w:name w:val="xl64"/>
    <w:basedOn w:val="a"/>
    <w:rsid w:val="005C3D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65">
    <w:name w:val="xl65"/>
    <w:basedOn w:val="a"/>
    <w:rsid w:val="005C3D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66">
    <w:name w:val="xl66"/>
    <w:basedOn w:val="a"/>
    <w:rsid w:val="005C3D1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b/>
      <w:bCs/>
      <w:sz w:val="24"/>
      <w:szCs w:val="24"/>
    </w:rPr>
  </w:style>
  <w:style w:type="paragraph" w:customStyle="1" w:styleId="xl67">
    <w:name w:val="xl67"/>
    <w:basedOn w:val="a"/>
    <w:rsid w:val="005C3D1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rPr>
  </w:style>
  <w:style w:type="paragraph" w:customStyle="1" w:styleId="xl68">
    <w:name w:val="xl68"/>
    <w:basedOn w:val="a"/>
    <w:rsid w:val="005C3D1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i/>
      <w:iCs/>
      <w:sz w:val="24"/>
      <w:szCs w:val="24"/>
    </w:rPr>
  </w:style>
  <w:style w:type="paragraph" w:customStyle="1" w:styleId="xl69">
    <w:name w:val="xl69"/>
    <w:basedOn w:val="a"/>
    <w:rsid w:val="005C3D1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rPr>
  </w:style>
  <w:style w:type="paragraph" w:customStyle="1" w:styleId="xl70">
    <w:name w:val="xl70"/>
    <w:basedOn w:val="a"/>
    <w:rsid w:val="005C3D1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71">
    <w:name w:val="xl71"/>
    <w:basedOn w:val="a"/>
    <w:rsid w:val="005C3D1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72">
    <w:name w:val="xl72"/>
    <w:basedOn w:val="a"/>
    <w:rsid w:val="005C3D1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color w:val="FF0000"/>
      <w:sz w:val="24"/>
      <w:szCs w:val="24"/>
    </w:rPr>
  </w:style>
  <w:style w:type="paragraph" w:customStyle="1" w:styleId="xl73">
    <w:name w:val="xl73"/>
    <w:basedOn w:val="a"/>
    <w:rsid w:val="005C3D1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rPr>
  </w:style>
  <w:style w:type="paragraph" w:customStyle="1" w:styleId="xl74">
    <w:name w:val="xl74"/>
    <w:basedOn w:val="a"/>
    <w:rsid w:val="005C3D1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sz w:val="24"/>
      <w:szCs w:val="24"/>
    </w:rPr>
  </w:style>
  <w:style w:type="paragraph" w:customStyle="1" w:styleId="xl75">
    <w:name w:val="xl75"/>
    <w:basedOn w:val="a"/>
    <w:rsid w:val="005C3D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76">
    <w:name w:val="xl76"/>
    <w:basedOn w:val="a"/>
    <w:rsid w:val="005C3D1E"/>
    <w:pPr>
      <w:pBdr>
        <w:top w:val="single" w:sz="4" w:space="0" w:color="auto"/>
        <w:left w:val="single" w:sz="4" w:space="0" w:color="auto"/>
        <w:bottom w:val="single" w:sz="4" w:space="0" w:color="auto"/>
      </w:pBdr>
      <w:spacing w:before="100" w:beforeAutospacing="1" w:after="100" w:afterAutospacing="1"/>
      <w:textAlignment w:val="top"/>
    </w:pPr>
    <w:rPr>
      <w:rFonts w:ascii="Times New Roman" w:hAnsi="Times New Roman"/>
      <w:sz w:val="24"/>
      <w:szCs w:val="24"/>
    </w:rPr>
  </w:style>
  <w:style w:type="paragraph" w:customStyle="1" w:styleId="xl77">
    <w:name w:val="xl77"/>
    <w:basedOn w:val="a"/>
    <w:rsid w:val="005C3D1E"/>
    <w:pPr>
      <w:pBdr>
        <w:top w:val="single" w:sz="4" w:space="0" w:color="auto"/>
        <w:left w:val="single" w:sz="4" w:space="0" w:color="auto"/>
        <w:right w:val="single" w:sz="4" w:space="0" w:color="auto"/>
      </w:pBdr>
      <w:spacing w:before="100" w:beforeAutospacing="1" w:after="100" w:afterAutospacing="1"/>
      <w:textAlignment w:val="top"/>
    </w:pPr>
    <w:rPr>
      <w:rFonts w:ascii="Times New Roman" w:hAnsi="Times New Roman"/>
      <w:b/>
      <w:bCs/>
      <w:sz w:val="24"/>
      <w:szCs w:val="24"/>
    </w:rPr>
  </w:style>
  <w:style w:type="paragraph" w:customStyle="1" w:styleId="xl78">
    <w:name w:val="xl78"/>
    <w:basedOn w:val="a"/>
    <w:rsid w:val="005C3D1E"/>
    <w:pPr>
      <w:pBdr>
        <w:left w:val="single" w:sz="4" w:space="0" w:color="auto"/>
        <w:right w:val="single" w:sz="4" w:space="0" w:color="auto"/>
      </w:pBdr>
      <w:spacing w:before="100" w:beforeAutospacing="1" w:after="100" w:afterAutospacing="1"/>
      <w:textAlignment w:val="top"/>
    </w:pPr>
    <w:rPr>
      <w:rFonts w:ascii="Times New Roman" w:hAnsi="Times New Roman"/>
      <w:b/>
      <w:bCs/>
      <w:sz w:val="24"/>
      <w:szCs w:val="24"/>
    </w:rPr>
  </w:style>
  <w:style w:type="paragraph" w:customStyle="1" w:styleId="xl79">
    <w:name w:val="xl79"/>
    <w:basedOn w:val="a"/>
    <w:rsid w:val="005C3D1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rPr>
  </w:style>
  <w:style w:type="paragraph" w:customStyle="1" w:styleId="xl80">
    <w:name w:val="xl80"/>
    <w:basedOn w:val="a"/>
    <w:rsid w:val="005C3D1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1">
    <w:name w:val="xl81"/>
    <w:basedOn w:val="a"/>
    <w:rsid w:val="005C3D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2">
    <w:name w:val="xl82"/>
    <w:basedOn w:val="a"/>
    <w:rsid w:val="005C3D1E"/>
    <w:pPr>
      <w:pBdr>
        <w:top w:val="single" w:sz="4" w:space="0" w:color="auto"/>
        <w:left w:val="single" w:sz="4" w:space="0" w:color="auto"/>
        <w:bottom w:val="single" w:sz="4" w:space="0" w:color="auto"/>
      </w:pBdr>
      <w:spacing w:before="100" w:beforeAutospacing="1" w:after="100" w:afterAutospacing="1"/>
      <w:textAlignment w:val="top"/>
    </w:pPr>
    <w:rPr>
      <w:rFonts w:ascii="Times New Roman" w:hAnsi="Times New Roman"/>
      <w:b/>
      <w:bCs/>
      <w:sz w:val="24"/>
      <w:szCs w:val="24"/>
    </w:rPr>
  </w:style>
  <w:style w:type="paragraph" w:customStyle="1" w:styleId="xl83">
    <w:name w:val="xl83"/>
    <w:basedOn w:val="a"/>
    <w:rsid w:val="005C3D1E"/>
    <w:pPr>
      <w:pBdr>
        <w:top w:val="single" w:sz="4" w:space="0" w:color="auto"/>
        <w:left w:val="single" w:sz="4" w:space="0" w:color="auto"/>
        <w:right w:val="single" w:sz="4" w:space="0" w:color="auto"/>
      </w:pBdr>
      <w:spacing w:before="100" w:beforeAutospacing="1" w:after="100" w:afterAutospacing="1"/>
      <w:textAlignment w:val="top"/>
    </w:pPr>
    <w:rPr>
      <w:rFonts w:ascii="Times New Roman" w:hAnsi="Times New Roman"/>
      <w:sz w:val="24"/>
      <w:szCs w:val="24"/>
    </w:rPr>
  </w:style>
  <w:style w:type="paragraph" w:customStyle="1" w:styleId="xl84">
    <w:name w:val="xl84"/>
    <w:basedOn w:val="a"/>
    <w:rsid w:val="005C3D1E"/>
    <w:pPr>
      <w:pBdr>
        <w:left w:val="single" w:sz="4" w:space="0" w:color="auto"/>
        <w:right w:val="single" w:sz="4" w:space="0" w:color="auto"/>
      </w:pBdr>
      <w:spacing w:before="100" w:beforeAutospacing="1" w:after="100" w:afterAutospacing="1"/>
      <w:textAlignment w:val="top"/>
    </w:pPr>
    <w:rPr>
      <w:rFonts w:ascii="Times New Roman" w:hAnsi="Times New Roman"/>
      <w:sz w:val="24"/>
      <w:szCs w:val="24"/>
    </w:rPr>
  </w:style>
  <w:style w:type="paragraph" w:customStyle="1" w:styleId="xl85">
    <w:name w:val="xl85"/>
    <w:basedOn w:val="a"/>
    <w:rsid w:val="005C3D1E"/>
    <w:pPr>
      <w:pBdr>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rPr>
  </w:style>
  <w:style w:type="paragraph" w:customStyle="1" w:styleId="xl86">
    <w:name w:val="xl86"/>
    <w:basedOn w:val="a"/>
    <w:rsid w:val="005C3D1E"/>
    <w:pPr>
      <w:pBdr>
        <w:top w:val="single" w:sz="4" w:space="0" w:color="auto"/>
        <w:left w:val="single" w:sz="4" w:space="0" w:color="auto"/>
        <w:right w:val="single" w:sz="4" w:space="0" w:color="auto"/>
      </w:pBdr>
      <w:spacing w:before="100" w:beforeAutospacing="1" w:after="100" w:afterAutospacing="1"/>
      <w:textAlignment w:val="top"/>
    </w:pPr>
    <w:rPr>
      <w:rFonts w:ascii="Times New Roman" w:hAnsi="Times New Roman"/>
      <w:sz w:val="24"/>
      <w:szCs w:val="24"/>
    </w:rPr>
  </w:style>
  <w:style w:type="paragraph" w:customStyle="1" w:styleId="xl87">
    <w:name w:val="xl87"/>
    <w:basedOn w:val="a"/>
    <w:rsid w:val="005C3D1E"/>
    <w:pPr>
      <w:pBdr>
        <w:left w:val="single" w:sz="4" w:space="0" w:color="auto"/>
        <w:right w:val="single" w:sz="4" w:space="0" w:color="auto"/>
      </w:pBdr>
      <w:spacing w:before="100" w:beforeAutospacing="1" w:after="100" w:afterAutospacing="1"/>
      <w:textAlignment w:val="top"/>
    </w:pPr>
    <w:rPr>
      <w:rFonts w:ascii="Times New Roman" w:hAnsi="Times New Roman"/>
      <w:sz w:val="24"/>
      <w:szCs w:val="24"/>
    </w:rPr>
  </w:style>
  <w:style w:type="paragraph" w:customStyle="1" w:styleId="xl88">
    <w:name w:val="xl88"/>
    <w:basedOn w:val="a"/>
    <w:rsid w:val="005C3D1E"/>
    <w:pPr>
      <w:pBdr>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rPr>
  </w:style>
  <w:style w:type="paragraph" w:customStyle="1" w:styleId="xl89">
    <w:name w:val="xl89"/>
    <w:basedOn w:val="a"/>
    <w:rsid w:val="005C3D1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sz w:val="24"/>
      <w:szCs w:val="24"/>
    </w:rPr>
  </w:style>
  <w:style w:type="paragraph" w:styleId="a8">
    <w:name w:val="footer"/>
    <w:basedOn w:val="a"/>
    <w:link w:val="a9"/>
    <w:uiPriority w:val="99"/>
    <w:unhideWhenUsed/>
    <w:rsid w:val="00ED286E"/>
    <w:pPr>
      <w:tabs>
        <w:tab w:val="center" w:pos="4677"/>
        <w:tab w:val="right" w:pos="9355"/>
      </w:tabs>
    </w:pPr>
  </w:style>
  <w:style w:type="character" w:customStyle="1" w:styleId="a9">
    <w:name w:val="Нижний колонтитул Знак"/>
    <w:basedOn w:val="a0"/>
    <w:link w:val="a8"/>
    <w:uiPriority w:val="99"/>
    <w:rsid w:val="00ED286E"/>
    <w:rPr>
      <w:rFonts w:ascii="Tms Rmn" w:eastAsia="Times New Roman" w:hAnsi="Tms Rmn" w:cs="Times New Roman"/>
      <w:sz w:val="20"/>
      <w:szCs w:val="20"/>
      <w:lang w:eastAsia="ru-RU"/>
    </w:rPr>
  </w:style>
  <w:style w:type="character" w:styleId="aa">
    <w:name w:val="annotation reference"/>
    <w:basedOn w:val="a0"/>
    <w:uiPriority w:val="99"/>
    <w:semiHidden/>
    <w:unhideWhenUsed/>
    <w:rsid w:val="00911876"/>
    <w:rPr>
      <w:sz w:val="16"/>
      <w:szCs w:val="16"/>
    </w:rPr>
  </w:style>
  <w:style w:type="paragraph" w:styleId="ab">
    <w:name w:val="annotation text"/>
    <w:basedOn w:val="a"/>
    <w:link w:val="ac"/>
    <w:uiPriority w:val="99"/>
    <w:semiHidden/>
    <w:unhideWhenUsed/>
    <w:rsid w:val="00911876"/>
  </w:style>
  <w:style w:type="character" w:customStyle="1" w:styleId="ac">
    <w:name w:val="Текст примечания Знак"/>
    <w:basedOn w:val="a0"/>
    <w:link w:val="ab"/>
    <w:uiPriority w:val="99"/>
    <w:semiHidden/>
    <w:rsid w:val="00911876"/>
    <w:rPr>
      <w:rFonts w:ascii="Tms Rmn" w:eastAsia="Times New Roman" w:hAnsi="Tms Rmn" w:cs="Times New Roman"/>
      <w:sz w:val="20"/>
      <w:szCs w:val="20"/>
      <w:lang w:eastAsia="ru-RU"/>
    </w:rPr>
  </w:style>
  <w:style w:type="paragraph" w:styleId="ad">
    <w:name w:val="annotation subject"/>
    <w:basedOn w:val="ab"/>
    <w:next w:val="ab"/>
    <w:link w:val="ae"/>
    <w:uiPriority w:val="99"/>
    <w:semiHidden/>
    <w:unhideWhenUsed/>
    <w:rsid w:val="00911876"/>
    <w:rPr>
      <w:b/>
      <w:bCs/>
    </w:rPr>
  </w:style>
  <w:style w:type="character" w:customStyle="1" w:styleId="ae">
    <w:name w:val="Тема примечания Знак"/>
    <w:basedOn w:val="ac"/>
    <w:link w:val="ad"/>
    <w:uiPriority w:val="99"/>
    <w:semiHidden/>
    <w:rsid w:val="00911876"/>
    <w:rPr>
      <w:rFonts w:ascii="Tms Rmn" w:eastAsia="Times New Roman" w:hAnsi="Tms Rmn" w:cs="Times New Roman"/>
      <w:b/>
      <w:bCs/>
      <w:sz w:val="20"/>
      <w:szCs w:val="20"/>
      <w:lang w:eastAsia="ru-RU"/>
    </w:rPr>
  </w:style>
  <w:style w:type="paragraph" w:styleId="af">
    <w:name w:val="Balloon Text"/>
    <w:basedOn w:val="a"/>
    <w:link w:val="af0"/>
    <w:uiPriority w:val="99"/>
    <w:semiHidden/>
    <w:unhideWhenUsed/>
    <w:rsid w:val="00911876"/>
    <w:rPr>
      <w:rFonts w:ascii="Segoe UI" w:hAnsi="Segoe UI" w:cs="Segoe UI"/>
      <w:sz w:val="18"/>
      <w:szCs w:val="18"/>
    </w:rPr>
  </w:style>
  <w:style w:type="character" w:customStyle="1" w:styleId="af0">
    <w:name w:val="Текст выноски Знак"/>
    <w:basedOn w:val="a0"/>
    <w:link w:val="af"/>
    <w:uiPriority w:val="99"/>
    <w:semiHidden/>
    <w:rsid w:val="00911876"/>
    <w:rPr>
      <w:rFonts w:ascii="Segoe UI" w:eastAsia="Times New Roman" w:hAnsi="Segoe UI" w:cs="Segoe UI"/>
      <w:sz w:val="18"/>
      <w:szCs w:val="18"/>
      <w:lang w:eastAsia="ru-RU"/>
    </w:rPr>
  </w:style>
  <w:style w:type="paragraph" w:styleId="af1">
    <w:name w:val="List Paragraph"/>
    <w:basedOn w:val="a"/>
    <w:uiPriority w:val="34"/>
    <w:qFormat/>
    <w:rsid w:val="006D453F"/>
    <w:pPr>
      <w:ind w:left="720"/>
      <w:contextualSpacing/>
    </w:pPr>
  </w:style>
  <w:style w:type="paragraph" w:styleId="af2">
    <w:name w:val="Revision"/>
    <w:hidden/>
    <w:uiPriority w:val="99"/>
    <w:semiHidden/>
    <w:rsid w:val="00365242"/>
    <w:pPr>
      <w:spacing w:after="0" w:line="240" w:lineRule="auto"/>
    </w:pPr>
    <w:rPr>
      <w:rFonts w:ascii="Tms Rmn" w:eastAsia="Times New Roman" w:hAnsi="Tms Rm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623464">
      <w:bodyDiv w:val="1"/>
      <w:marLeft w:val="0"/>
      <w:marRight w:val="0"/>
      <w:marTop w:val="0"/>
      <w:marBottom w:val="0"/>
      <w:divBdr>
        <w:top w:val="none" w:sz="0" w:space="0" w:color="auto"/>
        <w:left w:val="none" w:sz="0" w:space="0" w:color="auto"/>
        <w:bottom w:val="none" w:sz="0" w:space="0" w:color="auto"/>
        <w:right w:val="none" w:sz="0" w:space="0" w:color="auto"/>
      </w:divBdr>
    </w:div>
    <w:div w:id="106390792">
      <w:bodyDiv w:val="1"/>
      <w:marLeft w:val="0"/>
      <w:marRight w:val="0"/>
      <w:marTop w:val="0"/>
      <w:marBottom w:val="0"/>
      <w:divBdr>
        <w:top w:val="none" w:sz="0" w:space="0" w:color="auto"/>
        <w:left w:val="none" w:sz="0" w:space="0" w:color="auto"/>
        <w:bottom w:val="none" w:sz="0" w:space="0" w:color="auto"/>
        <w:right w:val="none" w:sz="0" w:space="0" w:color="auto"/>
      </w:divBdr>
    </w:div>
    <w:div w:id="108666286">
      <w:bodyDiv w:val="1"/>
      <w:marLeft w:val="0"/>
      <w:marRight w:val="0"/>
      <w:marTop w:val="0"/>
      <w:marBottom w:val="0"/>
      <w:divBdr>
        <w:top w:val="none" w:sz="0" w:space="0" w:color="auto"/>
        <w:left w:val="none" w:sz="0" w:space="0" w:color="auto"/>
        <w:bottom w:val="none" w:sz="0" w:space="0" w:color="auto"/>
        <w:right w:val="none" w:sz="0" w:space="0" w:color="auto"/>
      </w:divBdr>
    </w:div>
    <w:div w:id="114759869">
      <w:bodyDiv w:val="1"/>
      <w:marLeft w:val="0"/>
      <w:marRight w:val="0"/>
      <w:marTop w:val="0"/>
      <w:marBottom w:val="0"/>
      <w:divBdr>
        <w:top w:val="none" w:sz="0" w:space="0" w:color="auto"/>
        <w:left w:val="none" w:sz="0" w:space="0" w:color="auto"/>
        <w:bottom w:val="none" w:sz="0" w:space="0" w:color="auto"/>
        <w:right w:val="none" w:sz="0" w:space="0" w:color="auto"/>
      </w:divBdr>
    </w:div>
    <w:div w:id="144858445">
      <w:bodyDiv w:val="1"/>
      <w:marLeft w:val="0"/>
      <w:marRight w:val="0"/>
      <w:marTop w:val="0"/>
      <w:marBottom w:val="0"/>
      <w:divBdr>
        <w:top w:val="none" w:sz="0" w:space="0" w:color="auto"/>
        <w:left w:val="none" w:sz="0" w:space="0" w:color="auto"/>
        <w:bottom w:val="none" w:sz="0" w:space="0" w:color="auto"/>
        <w:right w:val="none" w:sz="0" w:space="0" w:color="auto"/>
      </w:divBdr>
    </w:div>
    <w:div w:id="169371765">
      <w:bodyDiv w:val="1"/>
      <w:marLeft w:val="0"/>
      <w:marRight w:val="0"/>
      <w:marTop w:val="0"/>
      <w:marBottom w:val="0"/>
      <w:divBdr>
        <w:top w:val="none" w:sz="0" w:space="0" w:color="auto"/>
        <w:left w:val="none" w:sz="0" w:space="0" w:color="auto"/>
        <w:bottom w:val="none" w:sz="0" w:space="0" w:color="auto"/>
        <w:right w:val="none" w:sz="0" w:space="0" w:color="auto"/>
      </w:divBdr>
    </w:div>
    <w:div w:id="170486590">
      <w:bodyDiv w:val="1"/>
      <w:marLeft w:val="0"/>
      <w:marRight w:val="0"/>
      <w:marTop w:val="0"/>
      <w:marBottom w:val="0"/>
      <w:divBdr>
        <w:top w:val="none" w:sz="0" w:space="0" w:color="auto"/>
        <w:left w:val="none" w:sz="0" w:space="0" w:color="auto"/>
        <w:bottom w:val="none" w:sz="0" w:space="0" w:color="auto"/>
        <w:right w:val="none" w:sz="0" w:space="0" w:color="auto"/>
      </w:divBdr>
    </w:div>
    <w:div w:id="179050163">
      <w:bodyDiv w:val="1"/>
      <w:marLeft w:val="0"/>
      <w:marRight w:val="0"/>
      <w:marTop w:val="0"/>
      <w:marBottom w:val="0"/>
      <w:divBdr>
        <w:top w:val="none" w:sz="0" w:space="0" w:color="auto"/>
        <w:left w:val="none" w:sz="0" w:space="0" w:color="auto"/>
        <w:bottom w:val="none" w:sz="0" w:space="0" w:color="auto"/>
        <w:right w:val="none" w:sz="0" w:space="0" w:color="auto"/>
      </w:divBdr>
    </w:div>
    <w:div w:id="259068969">
      <w:bodyDiv w:val="1"/>
      <w:marLeft w:val="0"/>
      <w:marRight w:val="0"/>
      <w:marTop w:val="0"/>
      <w:marBottom w:val="0"/>
      <w:divBdr>
        <w:top w:val="none" w:sz="0" w:space="0" w:color="auto"/>
        <w:left w:val="none" w:sz="0" w:space="0" w:color="auto"/>
        <w:bottom w:val="none" w:sz="0" w:space="0" w:color="auto"/>
        <w:right w:val="none" w:sz="0" w:space="0" w:color="auto"/>
      </w:divBdr>
    </w:div>
    <w:div w:id="261032502">
      <w:bodyDiv w:val="1"/>
      <w:marLeft w:val="0"/>
      <w:marRight w:val="0"/>
      <w:marTop w:val="0"/>
      <w:marBottom w:val="0"/>
      <w:divBdr>
        <w:top w:val="none" w:sz="0" w:space="0" w:color="auto"/>
        <w:left w:val="none" w:sz="0" w:space="0" w:color="auto"/>
        <w:bottom w:val="none" w:sz="0" w:space="0" w:color="auto"/>
        <w:right w:val="none" w:sz="0" w:space="0" w:color="auto"/>
      </w:divBdr>
    </w:div>
    <w:div w:id="283662940">
      <w:bodyDiv w:val="1"/>
      <w:marLeft w:val="0"/>
      <w:marRight w:val="0"/>
      <w:marTop w:val="0"/>
      <w:marBottom w:val="0"/>
      <w:divBdr>
        <w:top w:val="none" w:sz="0" w:space="0" w:color="auto"/>
        <w:left w:val="none" w:sz="0" w:space="0" w:color="auto"/>
        <w:bottom w:val="none" w:sz="0" w:space="0" w:color="auto"/>
        <w:right w:val="none" w:sz="0" w:space="0" w:color="auto"/>
      </w:divBdr>
    </w:div>
    <w:div w:id="288823926">
      <w:bodyDiv w:val="1"/>
      <w:marLeft w:val="0"/>
      <w:marRight w:val="0"/>
      <w:marTop w:val="0"/>
      <w:marBottom w:val="0"/>
      <w:divBdr>
        <w:top w:val="none" w:sz="0" w:space="0" w:color="auto"/>
        <w:left w:val="none" w:sz="0" w:space="0" w:color="auto"/>
        <w:bottom w:val="none" w:sz="0" w:space="0" w:color="auto"/>
        <w:right w:val="none" w:sz="0" w:space="0" w:color="auto"/>
      </w:divBdr>
    </w:div>
    <w:div w:id="314914611">
      <w:bodyDiv w:val="1"/>
      <w:marLeft w:val="0"/>
      <w:marRight w:val="0"/>
      <w:marTop w:val="0"/>
      <w:marBottom w:val="0"/>
      <w:divBdr>
        <w:top w:val="none" w:sz="0" w:space="0" w:color="auto"/>
        <w:left w:val="none" w:sz="0" w:space="0" w:color="auto"/>
        <w:bottom w:val="none" w:sz="0" w:space="0" w:color="auto"/>
        <w:right w:val="none" w:sz="0" w:space="0" w:color="auto"/>
      </w:divBdr>
    </w:div>
    <w:div w:id="334117855">
      <w:bodyDiv w:val="1"/>
      <w:marLeft w:val="0"/>
      <w:marRight w:val="0"/>
      <w:marTop w:val="0"/>
      <w:marBottom w:val="0"/>
      <w:divBdr>
        <w:top w:val="none" w:sz="0" w:space="0" w:color="auto"/>
        <w:left w:val="none" w:sz="0" w:space="0" w:color="auto"/>
        <w:bottom w:val="none" w:sz="0" w:space="0" w:color="auto"/>
        <w:right w:val="none" w:sz="0" w:space="0" w:color="auto"/>
      </w:divBdr>
    </w:div>
    <w:div w:id="341665368">
      <w:bodyDiv w:val="1"/>
      <w:marLeft w:val="0"/>
      <w:marRight w:val="0"/>
      <w:marTop w:val="0"/>
      <w:marBottom w:val="0"/>
      <w:divBdr>
        <w:top w:val="none" w:sz="0" w:space="0" w:color="auto"/>
        <w:left w:val="none" w:sz="0" w:space="0" w:color="auto"/>
        <w:bottom w:val="none" w:sz="0" w:space="0" w:color="auto"/>
        <w:right w:val="none" w:sz="0" w:space="0" w:color="auto"/>
      </w:divBdr>
    </w:div>
    <w:div w:id="352347016">
      <w:bodyDiv w:val="1"/>
      <w:marLeft w:val="0"/>
      <w:marRight w:val="0"/>
      <w:marTop w:val="0"/>
      <w:marBottom w:val="0"/>
      <w:divBdr>
        <w:top w:val="none" w:sz="0" w:space="0" w:color="auto"/>
        <w:left w:val="none" w:sz="0" w:space="0" w:color="auto"/>
        <w:bottom w:val="none" w:sz="0" w:space="0" w:color="auto"/>
        <w:right w:val="none" w:sz="0" w:space="0" w:color="auto"/>
      </w:divBdr>
    </w:div>
    <w:div w:id="355277967">
      <w:bodyDiv w:val="1"/>
      <w:marLeft w:val="0"/>
      <w:marRight w:val="0"/>
      <w:marTop w:val="0"/>
      <w:marBottom w:val="0"/>
      <w:divBdr>
        <w:top w:val="none" w:sz="0" w:space="0" w:color="auto"/>
        <w:left w:val="none" w:sz="0" w:space="0" w:color="auto"/>
        <w:bottom w:val="none" w:sz="0" w:space="0" w:color="auto"/>
        <w:right w:val="none" w:sz="0" w:space="0" w:color="auto"/>
      </w:divBdr>
    </w:div>
    <w:div w:id="371544123">
      <w:bodyDiv w:val="1"/>
      <w:marLeft w:val="0"/>
      <w:marRight w:val="0"/>
      <w:marTop w:val="0"/>
      <w:marBottom w:val="0"/>
      <w:divBdr>
        <w:top w:val="none" w:sz="0" w:space="0" w:color="auto"/>
        <w:left w:val="none" w:sz="0" w:space="0" w:color="auto"/>
        <w:bottom w:val="none" w:sz="0" w:space="0" w:color="auto"/>
        <w:right w:val="none" w:sz="0" w:space="0" w:color="auto"/>
      </w:divBdr>
    </w:div>
    <w:div w:id="375395209">
      <w:bodyDiv w:val="1"/>
      <w:marLeft w:val="0"/>
      <w:marRight w:val="0"/>
      <w:marTop w:val="0"/>
      <w:marBottom w:val="0"/>
      <w:divBdr>
        <w:top w:val="none" w:sz="0" w:space="0" w:color="auto"/>
        <w:left w:val="none" w:sz="0" w:space="0" w:color="auto"/>
        <w:bottom w:val="none" w:sz="0" w:space="0" w:color="auto"/>
        <w:right w:val="none" w:sz="0" w:space="0" w:color="auto"/>
      </w:divBdr>
    </w:div>
    <w:div w:id="387608682">
      <w:bodyDiv w:val="1"/>
      <w:marLeft w:val="0"/>
      <w:marRight w:val="0"/>
      <w:marTop w:val="0"/>
      <w:marBottom w:val="0"/>
      <w:divBdr>
        <w:top w:val="none" w:sz="0" w:space="0" w:color="auto"/>
        <w:left w:val="none" w:sz="0" w:space="0" w:color="auto"/>
        <w:bottom w:val="none" w:sz="0" w:space="0" w:color="auto"/>
        <w:right w:val="none" w:sz="0" w:space="0" w:color="auto"/>
      </w:divBdr>
    </w:div>
    <w:div w:id="412161950">
      <w:bodyDiv w:val="1"/>
      <w:marLeft w:val="0"/>
      <w:marRight w:val="0"/>
      <w:marTop w:val="0"/>
      <w:marBottom w:val="0"/>
      <w:divBdr>
        <w:top w:val="none" w:sz="0" w:space="0" w:color="auto"/>
        <w:left w:val="none" w:sz="0" w:space="0" w:color="auto"/>
        <w:bottom w:val="none" w:sz="0" w:space="0" w:color="auto"/>
        <w:right w:val="none" w:sz="0" w:space="0" w:color="auto"/>
      </w:divBdr>
    </w:div>
    <w:div w:id="415827998">
      <w:bodyDiv w:val="1"/>
      <w:marLeft w:val="0"/>
      <w:marRight w:val="0"/>
      <w:marTop w:val="0"/>
      <w:marBottom w:val="0"/>
      <w:divBdr>
        <w:top w:val="none" w:sz="0" w:space="0" w:color="auto"/>
        <w:left w:val="none" w:sz="0" w:space="0" w:color="auto"/>
        <w:bottom w:val="none" w:sz="0" w:space="0" w:color="auto"/>
        <w:right w:val="none" w:sz="0" w:space="0" w:color="auto"/>
      </w:divBdr>
    </w:div>
    <w:div w:id="442113713">
      <w:bodyDiv w:val="1"/>
      <w:marLeft w:val="0"/>
      <w:marRight w:val="0"/>
      <w:marTop w:val="0"/>
      <w:marBottom w:val="0"/>
      <w:divBdr>
        <w:top w:val="none" w:sz="0" w:space="0" w:color="auto"/>
        <w:left w:val="none" w:sz="0" w:space="0" w:color="auto"/>
        <w:bottom w:val="none" w:sz="0" w:space="0" w:color="auto"/>
        <w:right w:val="none" w:sz="0" w:space="0" w:color="auto"/>
      </w:divBdr>
    </w:div>
    <w:div w:id="499393050">
      <w:bodyDiv w:val="1"/>
      <w:marLeft w:val="0"/>
      <w:marRight w:val="0"/>
      <w:marTop w:val="0"/>
      <w:marBottom w:val="0"/>
      <w:divBdr>
        <w:top w:val="none" w:sz="0" w:space="0" w:color="auto"/>
        <w:left w:val="none" w:sz="0" w:space="0" w:color="auto"/>
        <w:bottom w:val="none" w:sz="0" w:space="0" w:color="auto"/>
        <w:right w:val="none" w:sz="0" w:space="0" w:color="auto"/>
      </w:divBdr>
    </w:div>
    <w:div w:id="511071586">
      <w:bodyDiv w:val="1"/>
      <w:marLeft w:val="0"/>
      <w:marRight w:val="0"/>
      <w:marTop w:val="0"/>
      <w:marBottom w:val="0"/>
      <w:divBdr>
        <w:top w:val="none" w:sz="0" w:space="0" w:color="auto"/>
        <w:left w:val="none" w:sz="0" w:space="0" w:color="auto"/>
        <w:bottom w:val="none" w:sz="0" w:space="0" w:color="auto"/>
        <w:right w:val="none" w:sz="0" w:space="0" w:color="auto"/>
      </w:divBdr>
    </w:div>
    <w:div w:id="547182654">
      <w:bodyDiv w:val="1"/>
      <w:marLeft w:val="0"/>
      <w:marRight w:val="0"/>
      <w:marTop w:val="0"/>
      <w:marBottom w:val="0"/>
      <w:divBdr>
        <w:top w:val="none" w:sz="0" w:space="0" w:color="auto"/>
        <w:left w:val="none" w:sz="0" w:space="0" w:color="auto"/>
        <w:bottom w:val="none" w:sz="0" w:space="0" w:color="auto"/>
        <w:right w:val="none" w:sz="0" w:space="0" w:color="auto"/>
      </w:divBdr>
    </w:div>
    <w:div w:id="552078511">
      <w:bodyDiv w:val="1"/>
      <w:marLeft w:val="0"/>
      <w:marRight w:val="0"/>
      <w:marTop w:val="0"/>
      <w:marBottom w:val="0"/>
      <w:divBdr>
        <w:top w:val="none" w:sz="0" w:space="0" w:color="auto"/>
        <w:left w:val="none" w:sz="0" w:space="0" w:color="auto"/>
        <w:bottom w:val="none" w:sz="0" w:space="0" w:color="auto"/>
        <w:right w:val="none" w:sz="0" w:space="0" w:color="auto"/>
      </w:divBdr>
    </w:div>
    <w:div w:id="602492740">
      <w:bodyDiv w:val="1"/>
      <w:marLeft w:val="0"/>
      <w:marRight w:val="0"/>
      <w:marTop w:val="0"/>
      <w:marBottom w:val="0"/>
      <w:divBdr>
        <w:top w:val="none" w:sz="0" w:space="0" w:color="auto"/>
        <w:left w:val="none" w:sz="0" w:space="0" w:color="auto"/>
        <w:bottom w:val="none" w:sz="0" w:space="0" w:color="auto"/>
        <w:right w:val="none" w:sz="0" w:space="0" w:color="auto"/>
      </w:divBdr>
    </w:div>
    <w:div w:id="660036918">
      <w:bodyDiv w:val="1"/>
      <w:marLeft w:val="0"/>
      <w:marRight w:val="0"/>
      <w:marTop w:val="0"/>
      <w:marBottom w:val="0"/>
      <w:divBdr>
        <w:top w:val="none" w:sz="0" w:space="0" w:color="auto"/>
        <w:left w:val="none" w:sz="0" w:space="0" w:color="auto"/>
        <w:bottom w:val="none" w:sz="0" w:space="0" w:color="auto"/>
        <w:right w:val="none" w:sz="0" w:space="0" w:color="auto"/>
      </w:divBdr>
    </w:div>
    <w:div w:id="674840332">
      <w:bodyDiv w:val="1"/>
      <w:marLeft w:val="0"/>
      <w:marRight w:val="0"/>
      <w:marTop w:val="0"/>
      <w:marBottom w:val="0"/>
      <w:divBdr>
        <w:top w:val="none" w:sz="0" w:space="0" w:color="auto"/>
        <w:left w:val="none" w:sz="0" w:space="0" w:color="auto"/>
        <w:bottom w:val="none" w:sz="0" w:space="0" w:color="auto"/>
        <w:right w:val="none" w:sz="0" w:space="0" w:color="auto"/>
      </w:divBdr>
    </w:div>
    <w:div w:id="700984103">
      <w:bodyDiv w:val="1"/>
      <w:marLeft w:val="0"/>
      <w:marRight w:val="0"/>
      <w:marTop w:val="0"/>
      <w:marBottom w:val="0"/>
      <w:divBdr>
        <w:top w:val="none" w:sz="0" w:space="0" w:color="auto"/>
        <w:left w:val="none" w:sz="0" w:space="0" w:color="auto"/>
        <w:bottom w:val="none" w:sz="0" w:space="0" w:color="auto"/>
        <w:right w:val="none" w:sz="0" w:space="0" w:color="auto"/>
      </w:divBdr>
    </w:div>
    <w:div w:id="738986748">
      <w:bodyDiv w:val="1"/>
      <w:marLeft w:val="0"/>
      <w:marRight w:val="0"/>
      <w:marTop w:val="0"/>
      <w:marBottom w:val="0"/>
      <w:divBdr>
        <w:top w:val="none" w:sz="0" w:space="0" w:color="auto"/>
        <w:left w:val="none" w:sz="0" w:space="0" w:color="auto"/>
        <w:bottom w:val="none" w:sz="0" w:space="0" w:color="auto"/>
        <w:right w:val="none" w:sz="0" w:space="0" w:color="auto"/>
      </w:divBdr>
    </w:div>
    <w:div w:id="760029461">
      <w:bodyDiv w:val="1"/>
      <w:marLeft w:val="0"/>
      <w:marRight w:val="0"/>
      <w:marTop w:val="0"/>
      <w:marBottom w:val="0"/>
      <w:divBdr>
        <w:top w:val="none" w:sz="0" w:space="0" w:color="auto"/>
        <w:left w:val="none" w:sz="0" w:space="0" w:color="auto"/>
        <w:bottom w:val="none" w:sz="0" w:space="0" w:color="auto"/>
        <w:right w:val="none" w:sz="0" w:space="0" w:color="auto"/>
      </w:divBdr>
    </w:div>
    <w:div w:id="770276014">
      <w:bodyDiv w:val="1"/>
      <w:marLeft w:val="0"/>
      <w:marRight w:val="0"/>
      <w:marTop w:val="0"/>
      <w:marBottom w:val="0"/>
      <w:divBdr>
        <w:top w:val="none" w:sz="0" w:space="0" w:color="auto"/>
        <w:left w:val="none" w:sz="0" w:space="0" w:color="auto"/>
        <w:bottom w:val="none" w:sz="0" w:space="0" w:color="auto"/>
        <w:right w:val="none" w:sz="0" w:space="0" w:color="auto"/>
      </w:divBdr>
    </w:div>
    <w:div w:id="787311497">
      <w:bodyDiv w:val="1"/>
      <w:marLeft w:val="0"/>
      <w:marRight w:val="0"/>
      <w:marTop w:val="0"/>
      <w:marBottom w:val="0"/>
      <w:divBdr>
        <w:top w:val="none" w:sz="0" w:space="0" w:color="auto"/>
        <w:left w:val="none" w:sz="0" w:space="0" w:color="auto"/>
        <w:bottom w:val="none" w:sz="0" w:space="0" w:color="auto"/>
        <w:right w:val="none" w:sz="0" w:space="0" w:color="auto"/>
      </w:divBdr>
    </w:div>
    <w:div w:id="923494388">
      <w:bodyDiv w:val="1"/>
      <w:marLeft w:val="0"/>
      <w:marRight w:val="0"/>
      <w:marTop w:val="0"/>
      <w:marBottom w:val="0"/>
      <w:divBdr>
        <w:top w:val="none" w:sz="0" w:space="0" w:color="auto"/>
        <w:left w:val="none" w:sz="0" w:space="0" w:color="auto"/>
        <w:bottom w:val="none" w:sz="0" w:space="0" w:color="auto"/>
        <w:right w:val="none" w:sz="0" w:space="0" w:color="auto"/>
      </w:divBdr>
    </w:div>
    <w:div w:id="946278130">
      <w:bodyDiv w:val="1"/>
      <w:marLeft w:val="0"/>
      <w:marRight w:val="0"/>
      <w:marTop w:val="0"/>
      <w:marBottom w:val="0"/>
      <w:divBdr>
        <w:top w:val="none" w:sz="0" w:space="0" w:color="auto"/>
        <w:left w:val="none" w:sz="0" w:space="0" w:color="auto"/>
        <w:bottom w:val="none" w:sz="0" w:space="0" w:color="auto"/>
        <w:right w:val="none" w:sz="0" w:space="0" w:color="auto"/>
      </w:divBdr>
    </w:div>
    <w:div w:id="985858320">
      <w:bodyDiv w:val="1"/>
      <w:marLeft w:val="0"/>
      <w:marRight w:val="0"/>
      <w:marTop w:val="0"/>
      <w:marBottom w:val="0"/>
      <w:divBdr>
        <w:top w:val="none" w:sz="0" w:space="0" w:color="auto"/>
        <w:left w:val="none" w:sz="0" w:space="0" w:color="auto"/>
        <w:bottom w:val="none" w:sz="0" w:space="0" w:color="auto"/>
        <w:right w:val="none" w:sz="0" w:space="0" w:color="auto"/>
      </w:divBdr>
    </w:div>
    <w:div w:id="1021905435">
      <w:bodyDiv w:val="1"/>
      <w:marLeft w:val="0"/>
      <w:marRight w:val="0"/>
      <w:marTop w:val="0"/>
      <w:marBottom w:val="0"/>
      <w:divBdr>
        <w:top w:val="none" w:sz="0" w:space="0" w:color="auto"/>
        <w:left w:val="none" w:sz="0" w:space="0" w:color="auto"/>
        <w:bottom w:val="none" w:sz="0" w:space="0" w:color="auto"/>
        <w:right w:val="none" w:sz="0" w:space="0" w:color="auto"/>
      </w:divBdr>
    </w:div>
    <w:div w:id="1027103585">
      <w:bodyDiv w:val="1"/>
      <w:marLeft w:val="0"/>
      <w:marRight w:val="0"/>
      <w:marTop w:val="0"/>
      <w:marBottom w:val="0"/>
      <w:divBdr>
        <w:top w:val="none" w:sz="0" w:space="0" w:color="auto"/>
        <w:left w:val="none" w:sz="0" w:space="0" w:color="auto"/>
        <w:bottom w:val="none" w:sz="0" w:space="0" w:color="auto"/>
        <w:right w:val="none" w:sz="0" w:space="0" w:color="auto"/>
      </w:divBdr>
    </w:div>
    <w:div w:id="1051736456">
      <w:bodyDiv w:val="1"/>
      <w:marLeft w:val="0"/>
      <w:marRight w:val="0"/>
      <w:marTop w:val="0"/>
      <w:marBottom w:val="0"/>
      <w:divBdr>
        <w:top w:val="none" w:sz="0" w:space="0" w:color="auto"/>
        <w:left w:val="none" w:sz="0" w:space="0" w:color="auto"/>
        <w:bottom w:val="none" w:sz="0" w:space="0" w:color="auto"/>
        <w:right w:val="none" w:sz="0" w:space="0" w:color="auto"/>
      </w:divBdr>
    </w:div>
    <w:div w:id="1061438576">
      <w:bodyDiv w:val="1"/>
      <w:marLeft w:val="0"/>
      <w:marRight w:val="0"/>
      <w:marTop w:val="0"/>
      <w:marBottom w:val="0"/>
      <w:divBdr>
        <w:top w:val="none" w:sz="0" w:space="0" w:color="auto"/>
        <w:left w:val="none" w:sz="0" w:space="0" w:color="auto"/>
        <w:bottom w:val="none" w:sz="0" w:space="0" w:color="auto"/>
        <w:right w:val="none" w:sz="0" w:space="0" w:color="auto"/>
      </w:divBdr>
    </w:div>
    <w:div w:id="1066301994">
      <w:bodyDiv w:val="1"/>
      <w:marLeft w:val="0"/>
      <w:marRight w:val="0"/>
      <w:marTop w:val="0"/>
      <w:marBottom w:val="0"/>
      <w:divBdr>
        <w:top w:val="none" w:sz="0" w:space="0" w:color="auto"/>
        <w:left w:val="none" w:sz="0" w:space="0" w:color="auto"/>
        <w:bottom w:val="none" w:sz="0" w:space="0" w:color="auto"/>
        <w:right w:val="none" w:sz="0" w:space="0" w:color="auto"/>
      </w:divBdr>
    </w:div>
    <w:div w:id="1071123063">
      <w:bodyDiv w:val="1"/>
      <w:marLeft w:val="0"/>
      <w:marRight w:val="0"/>
      <w:marTop w:val="0"/>
      <w:marBottom w:val="0"/>
      <w:divBdr>
        <w:top w:val="none" w:sz="0" w:space="0" w:color="auto"/>
        <w:left w:val="none" w:sz="0" w:space="0" w:color="auto"/>
        <w:bottom w:val="none" w:sz="0" w:space="0" w:color="auto"/>
        <w:right w:val="none" w:sz="0" w:space="0" w:color="auto"/>
      </w:divBdr>
    </w:div>
    <w:div w:id="1075326040">
      <w:bodyDiv w:val="1"/>
      <w:marLeft w:val="0"/>
      <w:marRight w:val="0"/>
      <w:marTop w:val="0"/>
      <w:marBottom w:val="0"/>
      <w:divBdr>
        <w:top w:val="none" w:sz="0" w:space="0" w:color="auto"/>
        <w:left w:val="none" w:sz="0" w:space="0" w:color="auto"/>
        <w:bottom w:val="none" w:sz="0" w:space="0" w:color="auto"/>
        <w:right w:val="none" w:sz="0" w:space="0" w:color="auto"/>
      </w:divBdr>
    </w:div>
    <w:div w:id="1094597745">
      <w:bodyDiv w:val="1"/>
      <w:marLeft w:val="0"/>
      <w:marRight w:val="0"/>
      <w:marTop w:val="0"/>
      <w:marBottom w:val="0"/>
      <w:divBdr>
        <w:top w:val="none" w:sz="0" w:space="0" w:color="auto"/>
        <w:left w:val="none" w:sz="0" w:space="0" w:color="auto"/>
        <w:bottom w:val="none" w:sz="0" w:space="0" w:color="auto"/>
        <w:right w:val="none" w:sz="0" w:space="0" w:color="auto"/>
      </w:divBdr>
    </w:div>
    <w:div w:id="1104881369">
      <w:bodyDiv w:val="1"/>
      <w:marLeft w:val="0"/>
      <w:marRight w:val="0"/>
      <w:marTop w:val="0"/>
      <w:marBottom w:val="0"/>
      <w:divBdr>
        <w:top w:val="none" w:sz="0" w:space="0" w:color="auto"/>
        <w:left w:val="none" w:sz="0" w:space="0" w:color="auto"/>
        <w:bottom w:val="none" w:sz="0" w:space="0" w:color="auto"/>
        <w:right w:val="none" w:sz="0" w:space="0" w:color="auto"/>
      </w:divBdr>
    </w:div>
    <w:div w:id="1114323887">
      <w:bodyDiv w:val="1"/>
      <w:marLeft w:val="0"/>
      <w:marRight w:val="0"/>
      <w:marTop w:val="0"/>
      <w:marBottom w:val="0"/>
      <w:divBdr>
        <w:top w:val="none" w:sz="0" w:space="0" w:color="auto"/>
        <w:left w:val="none" w:sz="0" w:space="0" w:color="auto"/>
        <w:bottom w:val="none" w:sz="0" w:space="0" w:color="auto"/>
        <w:right w:val="none" w:sz="0" w:space="0" w:color="auto"/>
      </w:divBdr>
    </w:div>
    <w:div w:id="1123962361">
      <w:bodyDiv w:val="1"/>
      <w:marLeft w:val="0"/>
      <w:marRight w:val="0"/>
      <w:marTop w:val="0"/>
      <w:marBottom w:val="0"/>
      <w:divBdr>
        <w:top w:val="none" w:sz="0" w:space="0" w:color="auto"/>
        <w:left w:val="none" w:sz="0" w:space="0" w:color="auto"/>
        <w:bottom w:val="none" w:sz="0" w:space="0" w:color="auto"/>
        <w:right w:val="none" w:sz="0" w:space="0" w:color="auto"/>
      </w:divBdr>
    </w:div>
    <w:div w:id="1137140140">
      <w:bodyDiv w:val="1"/>
      <w:marLeft w:val="0"/>
      <w:marRight w:val="0"/>
      <w:marTop w:val="0"/>
      <w:marBottom w:val="0"/>
      <w:divBdr>
        <w:top w:val="none" w:sz="0" w:space="0" w:color="auto"/>
        <w:left w:val="none" w:sz="0" w:space="0" w:color="auto"/>
        <w:bottom w:val="none" w:sz="0" w:space="0" w:color="auto"/>
        <w:right w:val="none" w:sz="0" w:space="0" w:color="auto"/>
      </w:divBdr>
    </w:div>
    <w:div w:id="1178420205">
      <w:bodyDiv w:val="1"/>
      <w:marLeft w:val="0"/>
      <w:marRight w:val="0"/>
      <w:marTop w:val="0"/>
      <w:marBottom w:val="0"/>
      <w:divBdr>
        <w:top w:val="none" w:sz="0" w:space="0" w:color="auto"/>
        <w:left w:val="none" w:sz="0" w:space="0" w:color="auto"/>
        <w:bottom w:val="none" w:sz="0" w:space="0" w:color="auto"/>
        <w:right w:val="none" w:sz="0" w:space="0" w:color="auto"/>
      </w:divBdr>
    </w:div>
    <w:div w:id="1213464856">
      <w:bodyDiv w:val="1"/>
      <w:marLeft w:val="0"/>
      <w:marRight w:val="0"/>
      <w:marTop w:val="0"/>
      <w:marBottom w:val="0"/>
      <w:divBdr>
        <w:top w:val="none" w:sz="0" w:space="0" w:color="auto"/>
        <w:left w:val="none" w:sz="0" w:space="0" w:color="auto"/>
        <w:bottom w:val="none" w:sz="0" w:space="0" w:color="auto"/>
        <w:right w:val="none" w:sz="0" w:space="0" w:color="auto"/>
      </w:divBdr>
    </w:div>
    <w:div w:id="1219518017">
      <w:bodyDiv w:val="1"/>
      <w:marLeft w:val="0"/>
      <w:marRight w:val="0"/>
      <w:marTop w:val="0"/>
      <w:marBottom w:val="0"/>
      <w:divBdr>
        <w:top w:val="none" w:sz="0" w:space="0" w:color="auto"/>
        <w:left w:val="none" w:sz="0" w:space="0" w:color="auto"/>
        <w:bottom w:val="none" w:sz="0" w:space="0" w:color="auto"/>
        <w:right w:val="none" w:sz="0" w:space="0" w:color="auto"/>
      </w:divBdr>
    </w:div>
    <w:div w:id="1241715484">
      <w:bodyDiv w:val="1"/>
      <w:marLeft w:val="0"/>
      <w:marRight w:val="0"/>
      <w:marTop w:val="0"/>
      <w:marBottom w:val="0"/>
      <w:divBdr>
        <w:top w:val="none" w:sz="0" w:space="0" w:color="auto"/>
        <w:left w:val="none" w:sz="0" w:space="0" w:color="auto"/>
        <w:bottom w:val="none" w:sz="0" w:space="0" w:color="auto"/>
        <w:right w:val="none" w:sz="0" w:space="0" w:color="auto"/>
      </w:divBdr>
    </w:div>
    <w:div w:id="1284312644">
      <w:bodyDiv w:val="1"/>
      <w:marLeft w:val="0"/>
      <w:marRight w:val="0"/>
      <w:marTop w:val="0"/>
      <w:marBottom w:val="0"/>
      <w:divBdr>
        <w:top w:val="none" w:sz="0" w:space="0" w:color="auto"/>
        <w:left w:val="none" w:sz="0" w:space="0" w:color="auto"/>
        <w:bottom w:val="none" w:sz="0" w:space="0" w:color="auto"/>
        <w:right w:val="none" w:sz="0" w:space="0" w:color="auto"/>
      </w:divBdr>
    </w:div>
    <w:div w:id="1297880994">
      <w:bodyDiv w:val="1"/>
      <w:marLeft w:val="0"/>
      <w:marRight w:val="0"/>
      <w:marTop w:val="0"/>
      <w:marBottom w:val="0"/>
      <w:divBdr>
        <w:top w:val="none" w:sz="0" w:space="0" w:color="auto"/>
        <w:left w:val="none" w:sz="0" w:space="0" w:color="auto"/>
        <w:bottom w:val="none" w:sz="0" w:space="0" w:color="auto"/>
        <w:right w:val="none" w:sz="0" w:space="0" w:color="auto"/>
      </w:divBdr>
    </w:div>
    <w:div w:id="1379940619">
      <w:bodyDiv w:val="1"/>
      <w:marLeft w:val="0"/>
      <w:marRight w:val="0"/>
      <w:marTop w:val="0"/>
      <w:marBottom w:val="0"/>
      <w:divBdr>
        <w:top w:val="none" w:sz="0" w:space="0" w:color="auto"/>
        <w:left w:val="none" w:sz="0" w:space="0" w:color="auto"/>
        <w:bottom w:val="none" w:sz="0" w:space="0" w:color="auto"/>
        <w:right w:val="none" w:sz="0" w:space="0" w:color="auto"/>
      </w:divBdr>
    </w:div>
    <w:div w:id="1380593835">
      <w:bodyDiv w:val="1"/>
      <w:marLeft w:val="0"/>
      <w:marRight w:val="0"/>
      <w:marTop w:val="0"/>
      <w:marBottom w:val="0"/>
      <w:divBdr>
        <w:top w:val="none" w:sz="0" w:space="0" w:color="auto"/>
        <w:left w:val="none" w:sz="0" w:space="0" w:color="auto"/>
        <w:bottom w:val="none" w:sz="0" w:space="0" w:color="auto"/>
        <w:right w:val="none" w:sz="0" w:space="0" w:color="auto"/>
      </w:divBdr>
    </w:div>
    <w:div w:id="1382096909">
      <w:bodyDiv w:val="1"/>
      <w:marLeft w:val="0"/>
      <w:marRight w:val="0"/>
      <w:marTop w:val="0"/>
      <w:marBottom w:val="0"/>
      <w:divBdr>
        <w:top w:val="none" w:sz="0" w:space="0" w:color="auto"/>
        <w:left w:val="none" w:sz="0" w:space="0" w:color="auto"/>
        <w:bottom w:val="none" w:sz="0" w:space="0" w:color="auto"/>
        <w:right w:val="none" w:sz="0" w:space="0" w:color="auto"/>
      </w:divBdr>
    </w:div>
    <w:div w:id="1400051937">
      <w:bodyDiv w:val="1"/>
      <w:marLeft w:val="0"/>
      <w:marRight w:val="0"/>
      <w:marTop w:val="0"/>
      <w:marBottom w:val="0"/>
      <w:divBdr>
        <w:top w:val="none" w:sz="0" w:space="0" w:color="auto"/>
        <w:left w:val="none" w:sz="0" w:space="0" w:color="auto"/>
        <w:bottom w:val="none" w:sz="0" w:space="0" w:color="auto"/>
        <w:right w:val="none" w:sz="0" w:space="0" w:color="auto"/>
      </w:divBdr>
    </w:div>
    <w:div w:id="1401707020">
      <w:bodyDiv w:val="1"/>
      <w:marLeft w:val="0"/>
      <w:marRight w:val="0"/>
      <w:marTop w:val="0"/>
      <w:marBottom w:val="0"/>
      <w:divBdr>
        <w:top w:val="none" w:sz="0" w:space="0" w:color="auto"/>
        <w:left w:val="none" w:sz="0" w:space="0" w:color="auto"/>
        <w:bottom w:val="none" w:sz="0" w:space="0" w:color="auto"/>
        <w:right w:val="none" w:sz="0" w:space="0" w:color="auto"/>
      </w:divBdr>
    </w:div>
    <w:div w:id="1491600871">
      <w:bodyDiv w:val="1"/>
      <w:marLeft w:val="0"/>
      <w:marRight w:val="0"/>
      <w:marTop w:val="0"/>
      <w:marBottom w:val="0"/>
      <w:divBdr>
        <w:top w:val="none" w:sz="0" w:space="0" w:color="auto"/>
        <w:left w:val="none" w:sz="0" w:space="0" w:color="auto"/>
        <w:bottom w:val="none" w:sz="0" w:space="0" w:color="auto"/>
        <w:right w:val="none" w:sz="0" w:space="0" w:color="auto"/>
      </w:divBdr>
    </w:div>
    <w:div w:id="1526093592">
      <w:bodyDiv w:val="1"/>
      <w:marLeft w:val="0"/>
      <w:marRight w:val="0"/>
      <w:marTop w:val="0"/>
      <w:marBottom w:val="0"/>
      <w:divBdr>
        <w:top w:val="none" w:sz="0" w:space="0" w:color="auto"/>
        <w:left w:val="none" w:sz="0" w:space="0" w:color="auto"/>
        <w:bottom w:val="none" w:sz="0" w:space="0" w:color="auto"/>
        <w:right w:val="none" w:sz="0" w:space="0" w:color="auto"/>
      </w:divBdr>
    </w:div>
    <w:div w:id="1526871363">
      <w:bodyDiv w:val="1"/>
      <w:marLeft w:val="0"/>
      <w:marRight w:val="0"/>
      <w:marTop w:val="0"/>
      <w:marBottom w:val="0"/>
      <w:divBdr>
        <w:top w:val="none" w:sz="0" w:space="0" w:color="auto"/>
        <w:left w:val="none" w:sz="0" w:space="0" w:color="auto"/>
        <w:bottom w:val="none" w:sz="0" w:space="0" w:color="auto"/>
        <w:right w:val="none" w:sz="0" w:space="0" w:color="auto"/>
      </w:divBdr>
    </w:div>
    <w:div w:id="1533495244">
      <w:bodyDiv w:val="1"/>
      <w:marLeft w:val="0"/>
      <w:marRight w:val="0"/>
      <w:marTop w:val="0"/>
      <w:marBottom w:val="0"/>
      <w:divBdr>
        <w:top w:val="none" w:sz="0" w:space="0" w:color="auto"/>
        <w:left w:val="none" w:sz="0" w:space="0" w:color="auto"/>
        <w:bottom w:val="none" w:sz="0" w:space="0" w:color="auto"/>
        <w:right w:val="none" w:sz="0" w:space="0" w:color="auto"/>
      </w:divBdr>
    </w:div>
    <w:div w:id="1585382227">
      <w:bodyDiv w:val="1"/>
      <w:marLeft w:val="0"/>
      <w:marRight w:val="0"/>
      <w:marTop w:val="0"/>
      <w:marBottom w:val="0"/>
      <w:divBdr>
        <w:top w:val="none" w:sz="0" w:space="0" w:color="auto"/>
        <w:left w:val="none" w:sz="0" w:space="0" w:color="auto"/>
        <w:bottom w:val="none" w:sz="0" w:space="0" w:color="auto"/>
        <w:right w:val="none" w:sz="0" w:space="0" w:color="auto"/>
      </w:divBdr>
    </w:div>
    <w:div w:id="1647855203">
      <w:bodyDiv w:val="1"/>
      <w:marLeft w:val="0"/>
      <w:marRight w:val="0"/>
      <w:marTop w:val="0"/>
      <w:marBottom w:val="0"/>
      <w:divBdr>
        <w:top w:val="none" w:sz="0" w:space="0" w:color="auto"/>
        <w:left w:val="none" w:sz="0" w:space="0" w:color="auto"/>
        <w:bottom w:val="none" w:sz="0" w:space="0" w:color="auto"/>
        <w:right w:val="none" w:sz="0" w:space="0" w:color="auto"/>
      </w:divBdr>
    </w:div>
    <w:div w:id="1758554519">
      <w:bodyDiv w:val="1"/>
      <w:marLeft w:val="0"/>
      <w:marRight w:val="0"/>
      <w:marTop w:val="0"/>
      <w:marBottom w:val="0"/>
      <w:divBdr>
        <w:top w:val="none" w:sz="0" w:space="0" w:color="auto"/>
        <w:left w:val="none" w:sz="0" w:space="0" w:color="auto"/>
        <w:bottom w:val="none" w:sz="0" w:space="0" w:color="auto"/>
        <w:right w:val="none" w:sz="0" w:space="0" w:color="auto"/>
      </w:divBdr>
    </w:div>
    <w:div w:id="1789740804">
      <w:bodyDiv w:val="1"/>
      <w:marLeft w:val="0"/>
      <w:marRight w:val="0"/>
      <w:marTop w:val="0"/>
      <w:marBottom w:val="0"/>
      <w:divBdr>
        <w:top w:val="none" w:sz="0" w:space="0" w:color="auto"/>
        <w:left w:val="none" w:sz="0" w:space="0" w:color="auto"/>
        <w:bottom w:val="none" w:sz="0" w:space="0" w:color="auto"/>
        <w:right w:val="none" w:sz="0" w:space="0" w:color="auto"/>
      </w:divBdr>
    </w:div>
    <w:div w:id="1801798417">
      <w:bodyDiv w:val="1"/>
      <w:marLeft w:val="0"/>
      <w:marRight w:val="0"/>
      <w:marTop w:val="0"/>
      <w:marBottom w:val="0"/>
      <w:divBdr>
        <w:top w:val="none" w:sz="0" w:space="0" w:color="auto"/>
        <w:left w:val="none" w:sz="0" w:space="0" w:color="auto"/>
        <w:bottom w:val="none" w:sz="0" w:space="0" w:color="auto"/>
        <w:right w:val="none" w:sz="0" w:space="0" w:color="auto"/>
      </w:divBdr>
    </w:div>
    <w:div w:id="1804031790">
      <w:bodyDiv w:val="1"/>
      <w:marLeft w:val="0"/>
      <w:marRight w:val="0"/>
      <w:marTop w:val="0"/>
      <w:marBottom w:val="0"/>
      <w:divBdr>
        <w:top w:val="none" w:sz="0" w:space="0" w:color="auto"/>
        <w:left w:val="none" w:sz="0" w:space="0" w:color="auto"/>
        <w:bottom w:val="none" w:sz="0" w:space="0" w:color="auto"/>
        <w:right w:val="none" w:sz="0" w:space="0" w:color="auto"/>
      </w:divBdr>
    </w:div>
    <w:div w:id="1831022178">
      <w:bodyDiv w:val="1"/>
      <w:marLeft w:val="0"/>
      <w:marRight w:val="0"/>
      <w:marTop w:val="0"/>
      <w:marBottom w:val="0"/>
      <w:divBdr>
        <w:top w:val="none" w:sz="0" w:space="0" w:color="auto"/>
        <w:left w:val="none" w:sz="0" w:space="0" w:color="auto"/>
        <w:bottom w:val="none" w:sz="0" w:space="0" w:color="auto"/>
        <w:right w:val="none" w:sz="0" w:space="0" w:color="auto"/>
      </w:divBdr>
    </w:div>
    <w:div w:id="1861893953">
      <w:bodyDiv w:val="1"/>
      <w:marLeft w:val="0"/>
      <w:marRight w:val="0"/>
      <w:marTop w:val="0"/>
      <w:marBottom w:val="0"/>
      <w:divBdr>
        <w:top w:val="none" w:sz="0" w:space="0" w:color="auto"/>
        <w:left w:val="none" w:sz="0" w:space="0" w:color="auto"/>
        <w:bottom w:val="none" w:sz="0" w:space="0" w:color="auto"/>
        <w:right w:val="none" w:sz="0" w:space="0" w:color="auto"/>
      </w:divBdr>
    </w:div>
    <w:div w:id="1889560989">
      <w:bodyDiv w:val="1"/>
      <w:marLeft w:val="0"/>
      <w:marRight w:val="0"/>
      <w:marTop w:val="0"/>
      <w:marBottom w:val="0"/>
      <w:divBdr>
        <w:top w:val="none" w:sz="0" w:space="0" w:color="auto"/>
        <w:left w:val="none" w:sz="0" w:space="0" w:color="auto"/>
        <w:bottom w:val="none" w:sz="0" w:space="0" w:color="auto"/>
        <w:right w:val="none" w:sz="0" w:space="0" w:color="auto"/>
      </w:divBdr>
    </w:div>
    <w:div w:id="1890221664">
      <w:bodyDiv w:val="1"/>
      <w:marLeft w:val="0"/>
      <w:marRight w:val="0"/>
      <w:marTop w:val="0"/>
      <w:marBottom w:val="0"/>
      <w:divBdr>
        <w:top w:val="none" w:sz="0" w:space="0" w:color="auto"/>
        <w:left w:val="none" w:sz="0" w:space="0" w:color="auto"/>
        <w:bottom w:val="none" w:sz="0" w:space="0" w:color="auto"/>
        <w:right w:val="none" w:sz="0" w:space="0" w:color="auto"/>
      </w:divBdr>
    </w:div>
    <w:div w:id="1923483620">
      <w:bodyDiv w:val="1"/>
      <w:marLeft w:val="0"/>
      <w:marRight w:val="0"/>
      <w:marTop w:val="0"/>
      <w:marBottom w:val="0"/>
      <w:divBdr>
        <w:top w:val="none" w:sz="0" w:space="0" w:color="auto"/>
        <w:left w:val="none" w:sz="0" w:space="0" w:color="auto"/>
        <w:bottom w:val="none" w:sz="0" w:space="0" w:color="auto"/>
        <w:right w:val="none" w:sz="0" w:space="0" w:color="auto"/>
      </w:divBdr>
    </w:div>
    <w:div w:id="1926264771">
      <w:bodyDiv w:val="1"/>
      <w:marLeft w:val="0"/>
      <w:marRight w:val="0"/>
      <w:marTop w:val="0"/>
      <w:marBottom w:val="0"/>
      <w:divBdr>
        <w:top w:val="none" w:sz="0" w:space="0" w:color="auto"/>
        <w:left w:val="none" w:sz="0" w:space="0" w:color="auto"/>
        <w:bottom w:val="none" w:sz="0" w:space="0" w:color="auto"/>
        <w:right w:val="none" w:sz="0" w:space="0" w:color="auto"/>
      </w:divBdr>
    </w:div>
    <w:div w:id="1946106998">
      <w:bodyDiv w:val="1"/>
      <w:marLeft w:val="0"/>
      <w:marRight w:val="0"/>
      <w:marTop w:val="0"/>
      <w:marBottom w:val="0"/>
      <w:divBdr>
        <w:top w:val="none" w:sz="0" w:space="0" w:color="auto"/>
        <w:left w:val="none" w:sz="0" w:space="0" w:color="auto"/>
        <w:bottom w:val="none" w:sz="0" w:space="0" w:color="auto"/>
        <w:right w:val="none" w:sz="0" w:space="0" w:color="auto"/>
      </w:divBdr>
    </w:div>
    <w:div w:id="1979874474">
      <w:bodyDiv w:val="1"/>
      <w:marLeft w:val="0"/>
      <w:marRight w:val="0"/>
      <w:marTop w:val="0"/>
      <w:marBottom w:val="0"/>
      <w:divBdr>
        <w:top w:val="none" w:sz="0" w:space="0" w:color="auto"/>
        <w:left w:val="none" w:sz="0" w:space="0" w:color="auto"/>
        <w:bottom w:val="none" w:sz="0" w:space="0" w:color="auto"/>
        <w:right w:val="none" w:sz="0" w:space="0" w:color="auto"/>
      </w:divBdr>
    </w:div>
    <w:div w:id="1992321224">
      <w:bodyDiv w:val="1"/>
      <w:marLeft w:val="0"/>
      <w:marRight w:val="0"/>
      <w:marTop w:val="0"/>
      <w:marBottom w:val="0"/>
      <w:divBdr>
        <w:top w:val="none" w:sz="0" w:space="0" w:color="auto"/>
        <w:left w:val="none" w:sz="0" w:space="0" w:color="auto"/>
        <w:bottom w:val="none" w:sz="0" w:space="0" w:color="auto"/>
        <w:right w:val="none" w:sz="0" w:space="0" w:color="auto"/>
      </w:divBdr>
    </w:div>
    <w:div w:id="2003117944">
      <w:bodyDiv w:val="1"/>
      <w:marLeft w:val="0"/>
      <w:marRight w:val="0"/>
      <w:marTop w:val="0"/>
      <w:marBottom w:val="0"/>
      <w:divBdr>
        <w:top w:val="none" w:sz="0" w:space="0" w:color="auto"/>
        <w:left w:val="none" w:sz="0" w:space="0" w:color="auto"/>
        <w:bottom w:val="none" w:sz="0" w:space="0" w:color="auto"/>
        <w:right w:val="none" w:sz="0" w:space="0" w:color="auto"/>
      </w:divBdr>
    </w:div>
    <w:div w:id="2010014697">
      <w:bodyDiv w:val="1"/>
      <w:marLeft w:val="0"/>
      <w:marRight w:val="0"/>
      <w:marTop w:val="0"/>
      <w:marBottom w:val="0"/>
      <w:divBdr>
        <w:top w:val="none" w:sz="0" w:space="0" w:color="auto"/>
        <w:left w:val="none" w:sz="0" w:space="0" w:color="auto"/>
        <w:bottom w:val="none" w:sz="0" w:space="0" w:color="auto"/>
        <w:right w:val="none" w:sz="0" w:space="0" w:color="auto"/>
      </w:divBdr>
    </w:div>
    <w:div w:id="2038237730">
      <w:bodyDiv w:val="1"/>
      <w:marLeft w:val="0"/>
      <w:marRight w:val="0"/>
      <w:marTop w:val="0"/>
      <w:marBottom w:val="0"/>
      <w:divBdr>
        <w:top w:val="none" w:sz="0" w:space="0" w:color="auto"/>
        <w:left w:val="none" w:sz="0" w:space="0" w:color="auto"/>
        <w:bottom w:val="none" w:sz="0" w:space="0" w:color="auto"/>
        <w:right w:val="none" w:sz="0" w:space="0" w:color="auto"/>
      </w:divBdr>
    </w:div>
    <w:div w:id="2051374671">
      <w:bodyDiv w:val="1"/>
      <w:marLeft w:val="0"/>
      <w:marRight w:val="0"/>
      <w:marTop w:val="0"/>
      <w:marBottom w:val="0"/>
      <w:divBdr>
        <w:top w:val="none" w:sz="0" w:space="0" w:color="auto"/>
        <w:left w:val="none" w:sz="0" w:space="0" w:color="auto"/>
        <w:bottom w:val="none" w:sz="0" w:space="0" w:color="auto"/>
        <w:right w:val="none" w:sz="0" w:space="0" w:color="auto"/>
      </w:divBdr>
    </w:div>
    <w:div w:id="2128574779">
      <w:bodyDiv w:val="1"/>
      <w:marLeft w:val="0"/>
      <w:marRight w:val="0"/>
      <w:marTop w:val="0"/>
      <w:marBottom w:val="0"/>
      <w:divBdr>
        <w:top w:val="none" w:sz="0" w:space="0" w:color="auto"/>
        <w:left w:val="none" w:sz="0" w:space="0" w:color="auto"/>
        <w:bottom w:val="none" w:sz="0" w:space="0" w:color="auto"/>
        <w:right w:val="none" w:sz="0" w:space="0" w:color="auto"/>
      </w:divBdr>
    </w:div>
    <w:div w:id="213228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87B5AFC9081854000BC63FF8231D85C5831D557F79625BEC3F2F89440F4D35908n4G1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3A43C-570D-4368-BD0C-357BC42D3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TotalTime>
  <Pages>4</Pages>
  <Words>933</Words>
  <Characters>5323</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o.kutyugova</dc:creator>
  <cp:keywords/>
  <dc:description/>
  <cp:lastModifiedBy>Ольга Александровна Кутюгова</cp:lastModifiedBy>
  <cp:revision>72</cp:revision>
  <cp:lastPrinted>2018-10-15T02:20:00Z</cp:lastPrinted>
  <dcterms:created xsi:type="dcterms:W3CDTF">2018-10-05T11:37:00Z</dcterms:created>
  <dcterms:modified xsi:type="dcterms:W3CDTF">2018-10-22T04:19:00Z</dcterms:modified>
</cp:coreProperties>
</file>